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D0AC" w14:textId="77777777" w:rsidR="00534EF7" w:rsidRDefault="00534EF7" w:rsidP="00534EF7">
      <w:pPr>
        <w:ind w:left="249" w:right="176"/>
        <w:jc w:val="center"/>
        <w:rPr>
          <w:rFonts w:ascii="Tahoma" w:hAnsi="Tahoma" w:cs="Tahoma"/>
          <w:b/>
          <w:sz w:val="20"/>
          <w:szCs w:val="20"/>
          <w:lang w:val="sl-SI"/>
        </w:rPr>
      </w:pPr>
    </w:p>
    <w:p w14:paraId="238217EF" w14:textId="6E931DD8" w:rsidR="00534EF7" w:rsidRPr="0034230A" w:rsidRDefault="00534EF7" w:rsidP="00534EF7">
      <w:pPr>
        <w:ind w:left="249" w:right="176"/>
        <w:jc w:val="center"/>
        <w:rPr>
          <w:rFonts w:ascii="Tahoma" w:hAnsi="Tahoma" w:cs="Tahoma"/>
          <w:b/>
          <w:sz w:val="20"/>
          <w:szCs w:val="20"/>
          <w:lang w:val="sl-SI"/>
        </w:rPr>
      </w:pPr>
      <w:r w:rsidRPr="0034230A">
        <w:rPr>
          <w:rFonts w:ascii="Tahoma" w:hAnsi="Tahoma" w:cs="Tahoma"/>
          <w:b/>
          <w:sz w:val="20"/>
          <w:szCs w:val="20"/>
          <w:lang w:val="sl-SI"/>
        </w:rPr>
        <w:t>OBRAZEC ZA PRIJAVO OBRATOVALNEGA ČASA GOSTINSKEGA OBRATA (KMETIJE)</w:t>
      </w:r>
    </w:p>
    <w:p w14:paraId="202218A2" w14:textId="77777777" w:rsidR="00534EF7" w:rsidRPr="0034230A" w:rsidRDefault="00534EF7" w:rsidP="00534EF7">
      <w:pPr>
        <w:ind w:left="249" w:right="176"/>
        <w:rPr>
          <w:rFonts w:ascii="Tahoma" w:hAnsi="Tahoma" w:cs="Tahoma"/>
          <w:b/>
          <w:sz w:val="20"/>
          <w:szCs w:val="20"/>
          <w:lang w:val="sl-SI"/>
        </w:rPr>
      </w:pPr>
    </w:p>
    <w:p w14:paraId="5717C1D6" w14:textId="77777777" w:rsidR="00534EF7" w:rsidRPr="0034230A" w:rsidRDefault="00534EF7" w:rsidP="00534EF7">
      <w:pPr>
        <w:ind w:left="249" w:right="176"/>
        <w:rPr>
          <w:rFonts w:ascii="Tahoma" w:hAnsi="Tahoma" w:cs="Tahoma"/>
          <w:b/>
          <w:sz w:val="20"/>
          <w:szCs w:val="20"/>
          <w:lang w:val="sl-SI"/>
        </w:rPr>
      </w:pPr>
    </w:p>
    <w:p w14:paraId="4574176B" w14:textId="77777777" w:rsidR="00534EF7" w:rsidRPr="0034230A" w:rsidRDefault="00534EF7" w:rsidP="00534EF7">
      <w:pPr>
        <w:pStyle w:val="Odstavekseznama"/>
        <w:numPr>
          <w:ilvl w:val="0"/>
          <w:numId w:val="2"/>
        </w:numPr>
        <w:ind w:left="283" w:right="176" w:hanging="283"/>
        <w:rPr>
          <w:rFonts w:ascii="Tahoma" w:hAnsi="Tahoma" w:cs="Tahoma"/>
          <w:b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/>
          <w:bCs/>
          <w:sz w:val="20"/>
          <w:szCs w:val="20"/>
          <w:lang w:val="sl-SI"/>
        </w:rPr>
        <w:t>Osnovni podatki o gostinskem obratu (kmetiji)</w:t>
      </w:r>
    </w:p>
    <w:p w14:paraId="11B33433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22E63137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73FAD6A8" w14:textId="77777777" w:rsidR="00534EF7" w:rsidRPr="0034230A" w:rsidRDefault="00534EF7" w:rsidP="00534EF7">
      <w:pPr>
        <w:pStyle w:val="Odstavekseznama"/>
        <w:numPr>
          <w:ilvl w:val="0"/>
          <w:numId w:val="3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Naziv gostinskega obrata (kmetije):</w:t>
      </w:r>
    </w:p>
    <w:p w14:paraId="7909D666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</w:p>
    <w:p w14:paraId="09731280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1E996D54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7F03E529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Vrsta gostinskega obrata (bar, restavracija, okrepčevalnica, </w:t>
      </w:r>
      <w:r w:rsidRPr="0034230A">
        <w:rPr>
          <w:rFonts w:ascii="Tahoma" w:hAnsi="Tahoma" w:cs="Tahoma"/>
          <w:sz w:val="20"/>
          <w:szCs w:val="20"/>
          <w:lang w:val="sl-SI"/>
        </w:rPr>
        <w:t>kavarne, osmica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 …):</w:t>
      </w:r>
    </w:p>
    <w:p w14:paraId="537B5832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0" w:name="Besedilo17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0"/>
    </w:p>
    <w:p w14:paraId="3DF34B35" w14:textId="77777777" w:rsidR="00534EF7" w:rsidRPr="0034230A" w:rsidRDefault="00534EF7" w:rsidP="00534EF7">
      <w:pPr>
        <w:tabs>
          <w:tab w:val="left" w:pos="2070"/>
        </w:tabs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</w:p>
    <w:p w14:paraId="39991050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4013A1A8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Dodatna ponudba (</w:t>
      </w:r>
      <w:r w:rsidRPr="0034230A">
        <w:rPr>
          <w:rFonts w:ascii="Tahoma" w:hAnsi="Tahoma" w:cs="Tahoma"/>
          <w:sz w:val="20"/>
          <w:szCs w:val="20"/>
          <w:lang w:val="sl-SI"/>
        </w:rPr>
        <w:t>glasba, zabavni program, igre na srečo)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:</w:t>
      </w:r>
    </w:p>
    <w:p w14:paraId="4C2D86A4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FORMCHECKBOX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1"/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 da</w:t>
      </w:r>
    </w:p>
    <w:p w14:paraId="09932EE7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FORMCHECKBOX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2"/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 ne</w:t>
      </w:r>
    </w:p>
    <w:p w14:paraId="6E7B07EA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00EB9E76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6A2AD17B" w14:textId="77777777" w:rsidR="00534EF7" w:rsidRPr="0034230A" w:rsidRDefault="00534EF7" w:rsidP="00534EF7">
      <w:pPr>
        <w:pStyle w:val="Odstavekseznama"/>
        <w:numPr>
          <w:ilvl w:val="0"/>
          <w:numId w:val="3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Naslov (ulica, hišna številka, poštna številka, pošta):</w:t>
      </w:r>
    </w:p>
    <w:p w14:paraId="07B359DE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</w:p>
    <w:p w14:paraId="068B5419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2A25EA45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0B9932D6" w14:textId="77777777" w:rsidR="00534EF7" w:rsidRPr="0034230A" w:rsidRDefault="00534EF7" w:rsidP="00534EF7">
      <w:pPr>
        <w:pStyle w:val="Odstavekseznama"/>
        <w:numPr>
          <w:ilvl w:val="0"/>
          <w:numId w:val="3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Naziv in sedež matične firme (ustanovitelja) gostinskega obrata:</w:t>
      </w:r>
    </w:p>
    <w:p w14:paraId="0F3FE016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</w:p>
    <w:p w14:paraId="20846324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11DC29EF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46415EBC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54DC32E1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1E98C0C0" w14:textId="77777777" w:rsidR="00534EF7" w:rsidRPr="0034230A" w:rsidRDefault="00534EF7" w:rsidP="00534EF7">
      <w:pPr>
        <w:pStyle w:val="Odstavekseznama"/>
        <w:numPr>
          <w:ilvl w:val="0"/>
          <w:numId w:val="2"/>
        </w:numPr>
        <w:ind w:left="283" w:right="176" w:hanging="283"/>
        <w:rPr>
          <w:rFonts w:ascii="Tahoma" w:hAnsi="Tahoma" w:cs="Tahoma"/>
          <w:b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/>
          <w:bCs/>
          <w:sz w:val="20"/>
          <w:szCs w:val="20"/>
          <w:lang w:val="sl-SI"/>
        </w:rPr>
        <w:t>Prijava razporeda obratovalnega časa gostinskega obrata (kmetije)</w:t>
      </w:r>
    </w:p>
    <w:p w14:paraId="65274583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2EA2A289" w14:textId="77777777" w:rsidR="00534EF7" w:rsidRPr="0034230A" w:rsidRDefault="00534EF7" w:rsidP="00534EF7">
      <w:pPr>
        <w:pStyle w:val="Odstavekseznama"/>
        <w:numPr>
          <w:ilvl w:val="0"/>
          <w:numId w:val="4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Prijava rednega obratovalnega časa:</w:t>
      </w:r>
    </w:p>
    <w:p w14:paraId="3042237C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74580AFC" w14:textId="77777777" w:rsidR="00534EF7" w:rsidRPr="0034230A" w:rsidRDefault="00534EF7" w:rsidP="00534EF7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V skladu z določbami 11. in 12. člena Pravilnika o merilih za določitev obratovalnega časa gostinskih obratov in kmetij, na katerih se opravlja gostinska dejavnost, prijavljam naslednji redni obratovalni čas gostinskega obrata oziroma kmetije:</w:t>
      </w:r>
    </w:p>
    <w:p w14:paraId="70AA5590" w14:textId="77777777" w:rsidR="00534EF7" w:rsidRPr="0034230A" w:rsidRDefault="00534EF7" w:rsidP="00534EF7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</w:p>
    <w:p w14:paraId="51A1646E" w14:textId="77777777" w:rsidR="00534EF7" w:rsidRPr="0034230A" w:rsidRDefault="00534EF7" w:rsidP="00534EF7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Obdobje prijave (od–do): 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3" w:name="Besedilo7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3"/>
    </w:p>
    <w:p w14:paraId="3796B830" w14:textId="77777777" w:rsidR="00534EF7" w:rsidRPr="0034230A" w:rsidRDefault="00534EF7" w:rsidP="00534EF7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</w:p>
    <w:tbl>
      <w:tblPr>
        <w:tblStyle w:val="Tabelamrea"/>
        <w:tblW w:w="6628" w:type="dxa"/>
        <w:tblInd w:w="738" w:type="dxa"/>
        <w:tblLook w:val="04A0" w:firstRow="1" w:lastRow="0" w:firstColumn="1" w:lastColumn="0" w:noHBand="0" w:noVBand="1"/>
      </w:tblPr>
      <w:tblGrid>
        <w:gridCol w:w="2937"/>
        <w:gridCol w:w="1849"/>
        <w:gridCol w:w="1842"/>
      </w:tblGrid>
      <w:tr w:rsidR="00534EF7" w:rsidRPr="0034230A" w14:paraId="7167F0E8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2C24D651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Dan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1C3EA2D7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od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9F9DB89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do</w:t>
            </w:r>
          </w:p>
        </w:tc>
      </w:tr>
      <w:tr w:rsidR="00534EF7" w:rsidRPr="0034230A" w14:paraId="008EB352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3B91E1D4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1849" w:type="dxa"/>
            <w:shd w:val="clear" w:color="auto" w:fill="auto"/>
          </w:tcPr>
          <w:p w14:paraId="66914B12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EF9CF32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5A4CCA65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7D81F188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Torek</w:t>
            </w:r>
          </w:p>
        </w:tc>
        <w:tc>
          <w:tcPr>
            <w:tcW w:w="1849" w:type="dxa"/>
            <w:shd w:val="clear" w:color="auto" w:fill="auto"/>
          </w:tcPr>
          <w:p w14:paraId="7D1BD6B4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008BD24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11C1BB2C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4EFD66FF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Sreda</w:t>
            </w:r>
          </w:p>
        </w:tc>
        <w:tc>
          <w:tcPr>
            <w:tcW w:w="1849" w:type="dxa"/>
            <w:shd w:val="clear" w:color="auto" w:fill="auto"/>
          </w:tcPr>
          <w:p w14:paraId="6A652A76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61AEB4D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32D03AE0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5036446D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1849" w:type="dxa"/>
            <w:shd w:val="clear" w:color="auto" w:fill="auto"/>
          </w:tcPr>
          <w:p w14:paraId="4CEBE157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03094FC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4A9519BB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796F671B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Petek</w:t>
            </w:r>
          </w:p>
        </w:tc>
        <w:tc>
          <w:tcPr>
            <w:tcW w:w="1849" w:type="dxa"/>
            <w:shd w:val="clear" w:color="auto" w:fill="auto"/>
          </w:tcPr>
          <w:p w14:paraId="41D37ECE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9B47262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6B8F6A82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5508E5A3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1849" w:type="dxa"/>
            <w:shd w:val="clear" w:color="auto" w:fill="auto"/>
          </w:tcPr>
          <w:p w14:paraId="515E7BBA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0BD5C6C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642032F1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77F5DDCE" w14:textId="77777777" w:rsidR="00534EF7" w:rsidRPr="0034230A" w:rsidRDefault="00534EF7" w:rsidP="007A5A23">
            <w:pPr>
              <w:ind w:left="283"/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Nedelja</w:t>
            </w:r>
          </w:p>
        </w:tc>
        <w:tc>
          <w:tcPr>
            <w:tcW w:w="1849" w:type="dxa"/>
            <w:shd w:val="clear" w:color="auto" w:fill="auto"/>
          </w:tcPr>
          <w:p w14:paraId="2E4B2D49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15151054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424F2BE1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725338E4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7DBA8114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76F6DF03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77D674F1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79512F51" w14:textId="77777777" w:rsidR="00534EF7" w:rsidRPr="0034230A" w:rsidRDefault="00534EF7" w:rsidP="00534EF7">
      <w:pPr>
        <w:pStyle w:val="Odstavekseznama"/>
        <w:numPr>
          <w:ilvl w:val="0"/>
          <w:numId w:val="4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Vloga za izdajo soglasja za obratovanje s podaljšanim obratovalnim časom</w:t>
      </w:r>
    </w:p>
    <w:p w14:paraId="3A913AAD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7084C940" w14:textId="77777777" w:rsidR="00534EF7" w:rsidRPr="0034230A" w:rsidRDefault="00534EF7" w:rsidP="00534EF7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Skladno z določbami 4. člena Pravilnika o merilih za določitev obratovalnega časa gostinskih obratov in kmetij, na katerih se opravlja gostinska dejavnost, prosim za izdajo soglasja za obratovanje v naslednjem podaljšanem obratovalnem času:</w:t>
      </w:r>
    </w:p>
    <w:p w14:paraId="31298440" w14:textId="77777777" w:rsidR="00534EF7" w:rsidRPr="0034230A" w:rsidRDefault="00534EF7" w:rsidP="00534EF7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</w:p>
    <w:p w14:paraId="20C36996" w14:textId="77777777" w:rsidR="00534EF7" w:rsidRPr="0034230A" w:rsidRDefault="00534EF7" w:rsidP="00534EF7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Datum, ko bo gostinski obrat obratoval v podaljšanem obratovalnem času, ali obdobje (od–do): 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</w:p>
    <w:p w14:paraId="03B66D46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tbl>
      <w:tblPr>
        <w:tblStyle w:val="Tabelamrea"/>
        <w:tblW w:w="6628" w:type="dxa"/>
        <w:tblInd w:w="738" w:type="dxa"/>
        <w:tblLook w:val="04A0" w:firstRow="1" w:lastRow="0" w:firstColumn="1" w:lastColumn="0" w:noHBand="0" w:noVBand="1"/>
      </w:tblPr>
      <w:tblGrid>
        <w:gridCol w:w="2937"/>
        <w:gridCol w:w="1849"/>
        <w:gridCol w:w="1842"/>
      </w:tblGrid>
      <w:tr w:rsidR="00534EF7" w:rsidRPr="0034230A" w14:paraId="35171DAF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088AB860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Dan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4CCFF937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od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198919D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do</w:t>
            </w:r>
          </w:p>
        </w:tc>
      </w:tr>
      <w:tr w:rsidR="00534EF7" w:rsidRPr="0034230A" w14:paraId="614D456E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52DAA0C2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1849" w:type="dxa"/>
          </w:tcPr>
          <w:p w14:paraId="285618AE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09FD9BC3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4CB0E5A4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6C6D72A3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Torek</w:t>
            </w:r>
          </w:p>
        </w:tc>
        <w:tc>
          <w:tcPr>
            <w:tcW w:w="1849" w:type="dxa"/>
          </w:tcPr>
          <w:p w14:paraId="3DD3C3B6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0007F78F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76DEE12C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3966A35D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Sreda</w:t>
            </w:r>
          </w:p>
        </w:tc>
        <w:tc>
          <w:tcPr>
            <w:tcW w:w="1849" w:type="dxa"/>
          </w:tcPr>
          <w:p w14:paraId="319605A5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63636321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5BCFCC1C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5F713C4F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1849" w:type="dxa"/>
          </w:tcPr>
          <w:p w14:paraId="16238F20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6D366BBB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1592C83C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4DD62CA8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Petek</w:t>
            </w:r>
          </w:p>
        </w:tc>
        <w:tc>
          <w:tcPr>
            <w:tcW w:w="1849" w:type="dxa"/>
          </w:tcPr>
          <w:p w14:paraId="2C7C04BF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2CCED374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7D2643E2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3B185707" w14:textId="77777777" w:rsidR="00534EF7" w:rsidRPr="0034230A" w:rsidRDefault="00534EF7" w:rsidP="007A5A23">
            <w:pPr>
              <w:ind w:left="283" w:right="176"/>
              <w:rPr>
                <w:rFonts w:ascii="Tahoma" w:hAnsi="Tahoma" w:cs="Tahoma"/>
                <w:bCs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1849" w:type="dxa"/>
          </w:tcPr>
          <w:p w14:paraId="2FCF67FC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42D4EA1D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31EC4059" w14:textId="77777777" w:rsidTr="00534EF7">
        <w:tc>
          <w:tcPr>
            <w:tcW w:w="2937" w:type="dxa"/>
            <w:shd w:val="clear" w:color="auto" w:fill="D9D9D9" w:themeFill="background1" w:themeFillShade="D9"/>
          </w:tcPr>
          <w:p w14:paraId="40071DC7" w14:textId="77777777" w:rsidR="00534EF7" w:rsidRPr="0034230A" w:rsidRDefault="00534EF7" w:rsidP="007A5A23">
            <w:pPr>
              <w:ind w:left="283"/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t>Nedelja</w:t>
            </w:r>
          </w:p>
        </w:tc>
        <w:tc>
          <w:tcPr>
            <w:tcW w:w="1849" w:type="dxa"/>
          </w:tcPr>
          <w:p w14:paraId="6C0E2BB0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42" w:type="dxa"/>
          </w:tcPr>
          <w:p w14:paraId="76AEFB51" w14:textId="77777777" w:rsidR="00534EF7" w:rsidRPr="0034230A" w:rsidRDefault="00534EF7" w:rsidP="007A5A23">
            <w:pPr>
              <w:rPr>
                <w:rFonts w:ascii="Tahoma" w:hAnsi="Tahoma" w:cs="Tahoma"/>
                <w:sz w:val="20"/>
                <w:szCs w:val="20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4F6D5BCA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31673CD6" w14:textId="77777777" w:rsidR="00534EF7" w:rsidRPr="0034230A" w:rsidRDefault="00534EF7" w:rsidP="00534EF7">
      <w:pPr>
        <w:ind w:left="283" w:right="176"/>
        <w:jc w:val="both"/>
        <w:rPr>
          <w:rFonts w:ascii="Tahoma" w:hAnsi="Tahoma" w:cs="Tahoma"/>
          <w:b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/>
          <w:bCs/>
          <w:sz w:val="20"/>
          <w:szCs w:val="20"/>
          <w:lang w:val="sl-SI"/>
        </w:rPr>
        <w:t>Prijava podaljšanega obratovalnega časa v primeru prireditve (podaljšan obratovalni čas samo na posamezne dneve):</w:t>
      </w:r>
    </w:p>
    <w:p w14:paraId="60959929" w14:textId="77777777" w:rsidR="00534EF7" w:rsidRPr="0034230A" w:rsidRDefault="00534EF7" w:rsidP="00534EF7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</w:p>
    <w:p w14:paraId="6621954E" w14:textId="77777777" w:rsidR="00534EF7" w:rsidRPr="0034230A" w:rsidRDefault="00534EF7" w:rsidP="00534EF7">
      <w:pPr>
        <w:ind w:left="283" w:right="176"/>
        <w:jc w:val="both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Skladno z 8. členom Odloka o poslovnem času trgovin in gostinskih obratov ter meril za oblikovanje podaljšanega obratovalnega časa (Uradne objave, št. 9/95 in 37/97) lahko gostinski obrati v izjemnih primerih (kulturne, športne in zabavne prireditve, prireditve širšega promocijskega pomena) obratujejo v podaljšanem obratovalnem času na podlagi odločbe organa občinske uprave, pristojnega za gostinstvo. Odločba se izda na podlagi vloge, ki mora biti vložena najmanj pet dni pred začetkom prireditve. V primeru, da za podaljšanje obratovalnega časa zaprosi organizator prireditve, se odločba izda organizatorju na podlagi vloge s seznamom gostinskih obratov, ki mora biti vložena najmanj pet dni pred začetkom prireditve ter potrdila o priglasitvi prireditve.</w:t>
      </w:r>
    </w:p>
    <w:p w14:paraId="3169C241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tbl>
      <w:tblPr>
        <w:tblStyle w:val="Tabelamrea"/>
        <w:tblW w:w="0" w:type="auto"/>
        <w:tblInd w:w="283" w:type="dxa"/>
        <w:tblLook w:val="04A0" w:firstRow="1" w:lastRow="0" w:firstColumn="1" w:lastColumn="0" w:noHBand="0" w:noVBand="1"/>
      </w:tblPr>
      <w:tblGrid>
        <w:gridCol w:w="1697"/>
        <w:gridCol w:w="1559"/>
        <w:gridCol w:w="7223"/>
      </w:tblGrid>
      <w:tr w:rsidR="00534EF7" w:rsidRPr="0034230A" w14:paraId="291B4717" w14:textId="77777777" w:rsidTr="007A5A23">
        <w:tc>
          <w:tcPr>
            <w:tcW w:w="1697" w:type="dxa"/>
          </w:tcPr>
          <w:p w14:paraId="414E0730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DATUM</w:t>
            </w:r>
          </w:p>
        </w:tc>
        <w:tc>
          <w:tcPr>
            <w:tcW w:w="1559" w:type="dxa"/>
          </w:tcPr>
          <w:p w14:paraId="69769287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OD–DO</w:t>
            </w:r>
          </w:p>
        </w:tc>
        <w:tc>
          <w:tcPr>
            <w:tcW w:w="7223" w:type="dxa"/>
          </w:tcPr>
          <w:p w14:paraId="04E039EF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/>
                <w:bCs/>
                <w:sz w:val="20"/>
                <w:szCs w:val="20"/>
                <w:lang w:val="sl-SI"/>
              </w:rPr>
              <w:t>NAZIV PRIREDITVE</w:t>
            </w:r>
          </w:p>
        </w:tc>
      </w:tr>
      <w:tr w:rsidR="00534EF7" w:rsidRPr="0034230A" w14:paraId="6F56DD74" w14:textId="77777777" w:rsidTr="007A5A23">
        <w:tc>
          <w:tcPr>
            <w:tcW w:w="1697" w:type="dxa"/>
          </w:tcPr>
          <w:p w14:paraId="1682F8DA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39917F37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1DCA276A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4" w:name="Besedilo16"/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  <w:bookmarkEnd w:id="4"/>
          </w:p>
        </w:tc>
      </w:tr>
      <w:tr w:rsidR="00534EF7" w:rsidRPr="0034230A" w14:paraId="5E9CA44D" w14:textId="77777777" w:rsidTr="007A5A23">
        <w:tc>
          <w:tcPr>
            <w:tcW w:w="1697" w:type="dxa"/>
          </w:tcPr>
          <w:p w14:paraId="727AA412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65F54D55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0EA4AD65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2A7FA14D" w14:textId="77777777" w:rsidTr="007A5A23">
        <w:tc>
          <w:tcPr>
            <w:tcW w:w="1697" w:type="dxa"/>
          </w:tcPr>
          <w:p w14:paraId="3A58090C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5E5FDA7D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1E4DD20B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70B60DC8" w14:textId="77777777" w:rsidTr="007A5A23">
        <w:tc>
          <w:tcPr>
            <w:tcW w:w="1697" w:type="dxa"/>
          </w:tcPr>
          <w:p w14:paraId="7D5BCE60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46093D0C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6B77DF15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08A8ADD6" w14:textId="77777777" w:rsidTr="007A5A23">
        <w:tc>
          <w:tcPr>
            <w:tcW w:w="1697" w:type="dxa"/>
          </w:tcPr>
          <w:p w14:paraId="133B93E4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6FA54A65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33240A37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4390E61B" w14:textId="77777777" w:rsidTr="007A5A23">
        <w:tc>
          <w:tcPr>
            <w:tcW w:w="1697" w:type="dxa"/>
          </w:tcPr>
          <w:p w14:paraId="4A2193A7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052A4E41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4308CC42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34EF7" w:rsidRPr="0034230A" w14:paraId="0AE331D8" w14:textId="77777777" w:rsidTr="007A5A23">
        <w:tc>
          <w:tcPr>
            <w:tcW w:w="1697" w:type="dxa"/>
          </w:tcPr>
          <w:p w14:paraId="28D86364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</w:tcPr>
          <w:p w14:paraId="1069B50B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7223" w:type="dxa"/>
          </w:tcPr>
          <w:p w14:paraId="425325F0" w14:textId="77777777" w:rsidR="00534EF7" w:rsidRPr="0034230A" w:rsidRDefault="00534EF7" w:rsidP="007A5A23">
            <w:pPr>
              <w:ind w:right="176"/>
              <w:rPr>
                <w:rFonts w:ascii="Tahoma" w:hAnsi="Tahoma" w:cs="Tahoma"/>
                <w:bCs/>
                <w:sz w:val="20"/>
                <w:szCs w:val="20"/>
                <w:lang w:val="sl-SI"/>
              </w:rPr>
            </w:pP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separate"/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noProof/>
                <w:sz w:val="20"/>
                <w:szCs w:val="20"/>
                <w:lang w:val="sl-SI"/>
              </w:rPr>
              <w:t> </w:t>
            </w:r>
            <w:r w:rsidRPr="0034230A">
              <w:rPr>
                <w:rFonts w:ascii="Tahoma" w:hAnsi="Tahoma" w:cs="Tahoma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48FBF426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04D236FE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Obvezni prilogi:</w:t>
      </w:r>
    </w:p>
    <w:p w14:paraId="0F9451F1" w14:textId="77777777" w:rsidR="00534EF7" w:rsidRPr="0034230A" w:rsidRDefault="00534EF7" w:rsidP="00534EF7">
      <w:pPr>
        <w:pStyle w:val="Odstavekseznama"/>
        <w:numPr>
          <w:ilvl w:val="0"/>
          <w:numId w:val="6"/>
        </w:numPr>
        <w:ind w:right="176"/>
        <w:rPr>
          <w:rFonts w:ascii="Tahoma" w:hAnsi="Tahoma" w:cs="Tahoma"/>
          <w:bCs/>
          <w:sz w:val="20"/>
          <w:szCs w:val="20"/>
          <w:u w:val="single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u w:val="single"/>
          <w:lang w:val="sl-SI"/>
        </w:rPr>
        <w:t>Potrdilo o prijavi prireditve;</w:t>
      </w:r>
    </w:p>
    <w:p w14:paraId="48184FB6" w14:textId="77777777" w:rsidR="00534EF7" w:rsidRPr="0034230A" w:rsidRDefault="00534EF7" w:rsidP="00534EF7">
      <w:pPr>
        <w:pStyle w:val="Odstavekseznama"/>
        <w:numPr>
          <w:ilvl w:val="0"/>
          <w:numId w:val="6"/>
        </w:numPr>
        <w:ind w:right="176"/>
        <w:rPr>
          <w:rFonts w:ascii="Tahoma" w:hAnsi="Tahoma" w:cs="Tahoma"/>
          <w:bCs/>
          <w:sz w:val="20"/>
          <w:szCs w:val="20"/>
          <w:u w:val="single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u w:val="single"/>
          <w:lang w:val="sl-SI"/>
        </w:rPr>
        <w:t>Če je gostinskih obratov, ki bodo na dan prireditve delali v podaljšanem obratovalnem času, več, je treba obvezno priložiti seznam.</w:t>
      </w:r>
    </w:p>
    <w:p w14:paraId="67B6C5B1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69CB0990" w14:textId="77777777" w:rsidR="00534EF7" w:rsidRPr="0034230A" w:rsidRDefault="00534EF7" w:rsidP="00534EF7">
      <w:pPr>
        <w:pStyle w:val="Odstavekseznama"/>
        <w:numPr>
          <w:ilvl w:val="0"/>
          <w:numId w:val="2"/>
        </w:numPr>
        <w:ind w:left="283" w:right="176" w:hanging="283"/>
        <w:rPr>
          <w:rFonts w:ascii="Tahoma" w:hAnsi="Tahoma" w:cs="Tahoma"/>
          <w:b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/>
          <w:bCs/>
          <w:sz w:val="20"/>
          <w:szCs w:val="20"/>
          <w:lang w:val="sl-SI"/>
        </w:rPr>
        <w:t>Osnovni podatki odgovorne osebe</w:t>
      </w:r>
    </w:p>
    <w:p w14:paraId="2D3AD997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45BA4E7F" w14:textId="77777777" w:rsidR="00534EF7" w:rsidRPr="0034230A" w:rsidRDefault="00534EF7" w:rsidP="00534EF7">
      <w:pPr>
        <w:pStyle w:val="Odstavekseznama"/>
        <w:numPr>
          <w:ilvl w:val="0"/>
          <w:numId w:val="5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Odgovorna oseba prijavitelja (ime, priimek): 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</w:p>
    <w:p w14:paraId="17623368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2D5AEB62" w14:textId="77777777" w:rsidR="00534EF7" w:rsidRPr="0034230A" w:rsidRDefault="00534EF7" w:rsidP="00534EF7">
      <w:pPr>
        <w:pStyle w:val="Odstavekseznama"/>
        <w:numPr>
          <w:ilvl w:val="0"/>
          <w:numId w:val="5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Telefonska številka: 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5" w:name="Besedilo12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5"/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</w:p>
    <w:p w14:paraId="1404D6D6" w14:textId="77777777" w:rsidR="00534EF7" w:rsidRPr="0034230A" w:rsidRDefault="00534EF7" w:rsidP="00534EF7">
      <w:pPr>
        <w:ind w:right="176" w:firstLine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e-mail: 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6" w:name="Besedilo13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6"/>
    </w:p>
    <w:p w14:paraId="18B2871E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13F6464B" w14:textId="77777777" w:rsidR="00534EF7" w:rsidRPr="0034230A" w:rsidRDefault="00534EF7" w:rsidP="00534EF7">
      <w:pPr>
        <w:pStyle w:val="Odstavekseznama"/>
        <w:numPr>
          <w:ilvl w:val="0"/>
          <w:numId w:val="5"/>
        </w:numPr>
        <w:ind w:left="283" w:right="176" w:hanging="283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Datum: 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7" w:name="Besedilo14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7"/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  <w:r w:rsidRPr="0034230A">
        <w:rPr>
          <w:rFonts w:ascii="Tahoma" w:hAnsi="Tahoma" w:cs="Tahoma"/>
          <w:bCs/>
          <w:sz w:val="20"/>
          <w:szCs w:val="20"/>
          <w:lang w:val="sl-SI"/>
        </w:rPr>
        <w:tab/>
      </w:r>
    </w:p>
    <w:p w14:paraId="69F36E28" w14:textId="77777777" w:rsidR="00534EF7" w:rsidRPr="0034230A" w:rsidRDefault="00534EF7" w:rsidP="00534EF7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3AD5D63D" w14:textId="77777777" w:rsidR="00534EF7" w:rsidRPr="0034230A" w:rsidRDefault="00534EF7" w:rsidP="00534EF7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Ime in priimek pooblaščene osebe: 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8" w:name="Besedilo15"/>
      <w:r w:rsidRPr="0034230A">
        <w:rPr>
          <w:rFonts w:ascii="Tahoma" w:hAnsi="Tahoma" w:cs="Tahoma"/>
          <w:bCs/>
          <w:sz w:val="20"/>
          <w:szCs w:val="20"/>
          <w:lang w:val="sl-SI"/>
        </w:rPr>
        <w:instrText xml:space="preserve"> FORMTEXT </w:instrText>
      </w:r>
      <w:r w:rsidRPr="0034230A">
        <w:rPr>
          <w:rFonts w:ascii="Tahoma" w:hAnsi="Tahoma" w:cs="Tahoma"/>
          <w:bCs/>
          <w:sz w:val="20"/>
          <w:szCs w:val="20"/>
          <w:lang w:val="sl-SI"/>
        </w:rPr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separate"/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noProof/>
          <w:sz w:val="20"/>
          <w:szCs w:val="20"/>
          <w:lang w:val="sl-SI"/>
        </w:rPr>
        <w:t> </w:t>
      </w:r>
      <w:r w:rsidRPr="0034230A">
        <w:rPr>
          <w:rFonts w:ascii="Tahoma" w:hAnsi="Tahoma" w:cs="Tahoma"/>
          <w:bCs/>
          <w:sz w:val="20"/>
          <w:szCs w:val="20"/>
          <w:lang w:val="sl-SI"/>
        </w:rPr>
        <w:fldChar w:fldCharType="end"/>
      </w:r>
      <w:bookmarkEnd w:id="8"/>
    </w:p>
    <w:p w14:paraId="3888B69B" w14:textId="77777777" w:rsidR="00534EF7" w:rsidRPr="0034230A" w:rsidRDefault="00534EF7" w:rsidP="00534EF7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6FD226FB" w14:textId="77777777" w:rsidR="00534EF7" w:rsidRPr="0034230A" w:rsidRDefault="00534EF7" w:rsidP="00534EF7">
      <w:pPr>
        <w:pStyle w:val="Odstavekseznama"/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 xml:space="preserve">Lastnoročni podpis: </w:t>
      </w:r>
    </w:p>
    <w:p w14:paraId="6C2E60BE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</w:p>
    <w:p w14:paraId="4A425913" w14:textId="77777777" w:rsidR="00534EF7" w:rsidRPr="0034230A" w:rsidRDefault="00534EF7" w:rsidP="00534EF7">
      <w:pPr>
        <w:ind w:left="283" w:right="176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6E601813" w14:textId="77777777" w:rsidR="00534EF7" w:rsidRPr="0034230A" w:rsidRDefault="00534EF7" w:rsidP="00534EF7">
      <w:pPr>
        <w:ind w:left="283" w:right="176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77887980" w14:textId="77777777" w:rsidR="00534EF7" w:rsidRPr="0034230A" w:rsidRDefault="00534EF7" w:rsidP="00534EF7">
      <w:pPr>
        <w:ind w:left="283" w:right="176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49AA1338" w14:textId="77777777" w:rsidR="00534EF7" w:rsidRPr="0034230A" w:rsidRDefault="00534EF7" w:rsidP="00534EF7">
      <w:pPr>
        <w:ind w:left="283" w:right="176"/>
        <w:rPr>
          <w:rFonts w:ascii="Tahoma" w:hAnsi="Tahoma" w:cs="Tahoma"/>
          <w:b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/>
          <w:bCs/>
          <w:sz w:val="20"/>
          <w:szCs w:val="20"/>
          <w:lang w:val="sl-SI"/>
        </w:rPr>
        <w:t>POMEMBNO:</w:t>
      </w:r>
    </w:p>
    <w:p w14:paraId="1CB01E97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bookmarkStart w:id="9" w:name="_Hlk498511823"/>
      <w:r w:rsidRPr="0034230A">
        <w:rPr>
          <w:rFonts w:ascii="Tahoma" w:hAnsi="Tahoma" w:cs="Tahoma"/>
          <w:bCs/>
          <w:sz w:val="20"/>
          <w:szCs w:val="20"/>
          <w:lang w:val="sl-SI"/>
        </w:rPr>
        <w:t>K vlogi je treba priložiti potrdilo o plačilu upravne takse na TRR Občine Ankaran:</w:t>
      </w:r>
    </w:p>
    <w:p w14:paraId="2B925921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TRR: SI56 0141 3613 0309 133,</w:t>
      </w:r>
    </w:p>
    <w:p w14:paraId="28720B66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referenca: SI11 77224-7111002-2017,</w:t>
      </w:r>
    </w:p>
    <w:p w14:paraId="3A2C1BAD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namen nakazila: plačilo upravne takse,</w:t>
      </w:r>
    </w:p>
    <w:p w14:paraId="492E8A99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</w:pPr>
      <w:r w:rsidRPr="0034230A">
        <w:rPr>
          <w:rFonts w:ascii="Tahoma" w:hAnsi="Tahoma" w:cs="Tahoma"/>
          <w:bCs/>
          <w:sz w:val="20"/>
          <w:szCs w:val="20"/>
          <w:lang w:val="sl-SI"/>
        </w:rPr>
        <w:lastRenderedPageBreak/>
        <w:t>koda namena: OTHR,</w:t>
      </w:r>
    </w:p>
    <w:p w14:paraId="1987E5C1" w14:textId="77777777" w:rsidR="00534EF7" w:rsidRPr="0034230A" w:rsidRDefault="00534EF7" w:rsidP="00534EF7">
      <w:pPr>
        <w:ind w:left="283" w:right="176"/>
        <w:rPr>
          <w:rFonts w:ascii="Tahoma" w:hAnsi="Tahoma" w:cs="Tahoma"/>
          <w:bCs/>
          <w:sz w:val="20"/>
          <w:szCs w:val="20"/>
          <w:lang w:val="sl-SI"/>
        </w:rPr>
        <w:sectPr w:rsidR="00534EF7" w:rsidRPr="0034230A" w:rsidSect="00BC1817">
          <w:headerReference w:type="default" r:id="rId11"/>
          <w:footerReference w:type="default" r:id="rId12"/>
          <w:pgSz w:w="11906" w:h="16838"/>
          <w:pgMar w:top="284" w:right="567" w:bottom="284" w:left="567" w:header="709" w:footer="125" w:gutter="0"/>
          <w:cols w:space="708"/>
          <w:docGrid w:linePitch="360"/>
        </w:sectPr>
      </w:pPr>
      <w:r w:rsidRPr="0034230A">
        <w:rPr>
          <w:rFonts w:ascii="Tahoma" w:hAnsi="Tahoma" w:cs="Tahoma"/>
          <w:bCs/>
          <w:sz w:val="20"/>
          <w:szCs w:val="20"/>
          <w:lang w:val="sl-SI"/>
        </w:rPr>
        <w:t>znesek: 22,66 EUR oziroma brezplačno za vlagatelje, ki so plačila oproščeni skladno z ZUP.</w:t>
      </w:r>
      <w:bookmarkEnd w:id="9"/>
    </w:p>
    <w:p w14:paraId="62FB66DF" w14:textId="64BCDC3B" w:rsidR="00762B66" w:rsidRDefault="00762B66"/>
    <w:sectPr w:rsidR="00762B66" w:rsidSect="00534EF7">
      <w:pgSz w:w="11906" w:h="16838" w:code="9"/>
      <w:pgMar w:top="397" w:right="737" w:bottom="340" w:left="141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D4C86" w14:textId="77777777" w:rsidR="00414159" w:rsidRDefault="00414159" w:rsidP="0053257C">
      <w:r>
        <w:separator/>
      </w:r>
    </w:p>
  </w:endnote>
  <w:endnote w:type="continuationSeparator" w:id="0">
    <w:p w14:paraId="49E0D89F" w14:textId="77777777" w:rsidR="00414159" w:rsidRDefault="00414159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82D6" w14:textId="77777777" w:rsidR="00534EF7" w:rsidRPr="00B370FC" w:rsidRDefault="00534EF7" w:rsidP="00DA7B6F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668F9" w14:textId="77777777" w:rsidR="00414159" w:rsidRDefault="00414159" w:rsidP="0053257C">
      <w:r>
        <w:separator/>
      </w:r>
    </w:p>
  </w:footnote>
  <w:footnote w:type="continuationSeparator" w:id="0">
    <w:p w14:paraId="2B749039" w14:textId="77777777" w:rsidR="00414159" w:rsidRDefault="00414159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CC3F" w14:textId="77777777" w:rsidR="00534EF7" w:rsidRDefault="00534EF7" w:rsidP="00DA7B6F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0288" behindDoc="1" locked="0" layoutInCell="1" allowOverlap="1" wp14:anchorId="2E0ED1C6" wp14:editId="099271B9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1830C" wp14:editId="6AAD5014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A8DB74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</w:p>
  <w:p w14:paraId="60F94A07" w14:textId="77777777" w:rsidR="00534EF7" w:rsidRDefault="00534EF7" w:rsidP="00DA7B6F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5699D0C6" w14:textId="77777777" w:rsidR="00534EF7" w:rsidRPr="0053257C" w:rsidRDefault="00534EF7" w:rsidP="00DA7B6F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65EB1AC9" w14:textId="77777777" w:rsidR="00534EF7" w:rsidRDefault="00534EF7" w:rsidP="00DA7B6F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076F8F94" w14:textId="77777777" w:rsidR="00534EF7" w:rsidRDefault="00534EF7" w:rsidP="00DA7B6F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5DE3CC39" w14:textId="77777777" w:rsidR="00534EF7" w:rsidRPr="0053257C" w:rsidRDefault="00534EF7" w:rsidP="00DA7B6F">
    <w:pPr>
      <w:pStyle w:val="BasicParagraph"/>
      <w:ind w:left="5670"/>
      <w:rPr>
        <w:rFonts w:ascii="Tahoma" w:hAnsi="Tahoma" w:cs="Tahoma"/>
        <w:sz w:val="12"/>
        <w:szCs w:val="14"/>
      </w:rPr>
    </w:pPr>
  </w:p>
  <w:p w14:paraId="071E8E09" w14:textId="77777777" w:rsidR="00534EF7" w:rsidRDefault="00534EF7" w:rsidP="00DA7B6F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za </w:t>
    </w:r>
    <w:proofErr w:type="spellStart"/>
    <w:r w:rsidRPr="007B2A29">
      <w:rPr>
        <w:rFonts w:ascii="Tahoma" w:hAnsi="Tahoma" w:cs="Tahoma"/>
        <w:sz w:val="14"/>
        <w:szCs w:val="14"/>
        <w:lang w:val="it-IT"/>
      </w:rPr>
      <w:t>upravljanje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z </w:t>
    </w:r>
    <w:proofErr w:type="spellStart"/>
    <w:r w:rsidRPr="007B2A29">
      <w:rPr>
        <w:rFonts w:ascii="Tahoma" w:hAnsi="Tahoma" w:cs="Tahoma"/>
        <w:sz w:val="14"/>
        <w:szCs w:val="14"/>
        <w:lang w:val="it-IT"/>
      </w:rPr>
      <w:t>ekonomskimi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viri</w:t>
    </w:r>
  </w:p>
  <w:p w14:paraId="3A3BB541" w14:textId="77777777" w:rsidR="00534EF7" w:rsidRDefault="00534EF7" w:rsidP="00DA7B6F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gestione risorse economiche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04F"/>
    <w:multiLevelType w:val="hybridMultilevel"/>
    <w:tmpl w:val="CAD8480C"/>
    <w:lvl w:ilvl="0" w:tplc="1700CBF4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0EAF72E6"/>
    <w:multiLevelType w:val="hybridMultilevel"/>
    <w:tmpl w:val="7A3E2CEE"/>
    <w:lvl w:ilvl="0" w:tplc="4EC090F8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2B477382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 w15:restartNumberingAfterBreak="0">
    <w:nsid w:val="5B006776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1">
    <w:nsid w:val="63712532"/>
    <w:multiLevelType w:val="hybridMultilevel"/>
    <w:tmpl w:val="2D1E29AC"/>
    <w:lvl w:ilvl="0" w:tplc="7AAA3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B2FFC"/>
    <w:multiLevelType w:val="hybridMultilevel"/>
    <w:tmpl w:val="46D48B08"/>
    <w:lvl w:ilvl="0" w:tplc="0424000F">
      <w:start w:val="1"/>
      <w:numFmt w:val="decimal"/>
      <w:lvlText w:val="%1."/>
      <w:lvlJc w:val="left"/>
      <w:pPr>
        <w:ind w:left="1003" w:hanging="360"/>
      </w:pPr>
    </w:lvl>
    <w:lvl w:ilvl="1" w:tplc="04240019" w:tentative="1">
      <w:start w:val="1"/>
      <w:numFmt w:val="lowerLetter"/>
      <w:lvlText w:val="%2."/>
      <w:lvlJc w:val="left"/>
      <w:pPr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9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B1D49"/>
    <w:rsid w:val="000F2EC3"/>
    <w:rsid w:val="00101A1A"/>
    <w:rsid w:val="00147A94"/>
    <w:rsid w:val="00163386"/>
    <w:rsid w:val="001813F6"/>
    <w:rsid w:val="001C0C56"/>
    <w:rsid w:val="00242FD1"/>
    <w:rsid w:val="00243406"/>
    <w:rsid w:val="00257A1B"/>
    <w:rsid w:val="00276EB3"/>
    <w:rsid w:val="002B6E1D"/>
    <w:rsid w:val="002F7D5A"/>
    <w:rsid w:val="0035331F"/>
    <w:rsid w:val="00405ED3"/>
    <w:rsid w:val="00414159"/>
    <w:rsid w:val="00414742"/>
    <w:rsid w:val="00420660"/>
    <w:rsid w:val="00437B68"/>
    <w:rsid w:val="004A4CCC"/>
    <w:rsid w:val="004B1CE8"/>
    <w:rsid w:val="004D0C60"/>
    <w:rsid w:val="00530AC5"/>
    <w:rsid w:val="0053257C"/>
    <w:rsid w:val="00534EF7"/>
    <w:rsid w:val="00613590"/>
    <w:rsid w:val="00637218"/>
    <w:rsid w:val="0069776B"/>
    <w:rsid w:val="006B6257"/>
    <w:rsid w:val="00734C14"/>
    <w:rsid w:val="00762B66"/>
    <w:rsid w:val="00772A80"/>
    <w:rsid w:val="00824477"/>
    <w:rsid w:val="008252AD"/>
    <w:rsid w:val="00826D5A"/>
    <w:rsid w:val="00832E58"/>
    <w:rsid w:val="00833B15"/>
    <w:rsid w:val="008619CE"/>
    <w:rsid w:val="00894FF4"/>
    <w:rsid w:val="008E468D"/>
    <w:rsid w:val="00947FC7"/>
    <w:rsid w:val="009772CE"/>
    <w:rsid w:val="009B5623"/>
    <w:rsid w:val="00A14B27"/>
    <w:rsid w:val="00A4077B"/>
    <w:rsid w:val="00A86FF7"/>
    <w:rsid w:val="00AC3A8D"/>
    <w:rsid w:val="00AD51B7"/>
    <w:rsid w:val="00B223E5"/>
    <w:rsid w:val="00B31EB4"/>
    <w:rsid w:val="00B83C92"/>
    <w:rsid w:val="00B939A8"/>
    <w:rsid w:val="00C178BE"/>
    <w:rsid w:val="00C42E44"/>
    <w:rsid w:val="00C626D6"/>
    <w:rsid w:val="00C8302B"/>
    <w:rsid w:val="00CA44E7"/>
    <w:rsid w:val="00CA4B54"/>
    <w:rsid w:val="00D40BDE"/>
    <w:rsid w:val="00DF721D"/>
    <w:rsid w:val="00E057E2"/>
    <w:rsid w:val="00E83EAB"/>
    <w:rsid w:val="00EA6DAA"/>
    <w:rsid w:val="00EF52B9"/>
    <w:rsid w:val="00F40174"/>
    <w:rsid w:val="00F418F1"/>
    <w:rsid w:val="00FA2274"/>
    <w:rsid w:val="00FC41F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E61664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53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  <w:style w:type="paragraph" w:styleId="Odstavekseznama">
    <w:name w:val="List Paragraph"/>
    <w:basedOn w:val="Navaden"/>
    <w:uiPriority w:val="34"/>
    <w:qFormat/>
    <w:locked/>
    <w:rsid w:val="00534EF7"/>
    <w:pPr>
      <w:ind w:left="720"/>
      <w:contextualSpacing/>
    </w:pPr>
  </w:style>
  <w:style w:type="table" w:styleId="Tabelamrea">
    <w:name w:val="Table Grid"/>
    <w:basedOn w:val="Navadnatabela"/>
    <w:uiPriority w:val="39"/>
    <w:locked/>
    <w:rsid w:val="0053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11" ma:contentTypeDescription="Ustvari nov dokument." ma:contentTypeScope="" ma:versionID="714c14ca39b2244e075061df275f0405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c9ff7f84b1a61e37781b8a89f65def7f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915B75-4AEB-46C9-9C3A-E65BDD530099}"/>
</file>

<file path=customXml/itemProps2.xml><?xml version="1.0" encoding="utf-8"?>
<ds:datastoreItem xmlns:ds="http://schemas.openxmlformats.org/officeDocument/2006/customXml" ds:itemID="{8227F02E-48D3-4828-A4CC-807D60FB1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EC565-3BDC-4F44-9055-E5A226589AC0}">
  <ds:schemaRefs>
    <ds:schemaRef ds:uri="http://schemas.microsoft.com/office/infopath/2007/PartnerControls"/>
    <ds:schemaRef ds:uri="http://purl.org/dc/elements/1.1/"/>
    <ds:schemaRef ds:uri="995d2256-4119-46d5-b658-21c7e180a7d1"/>
    <ds:schemaRef ds:uri="http://schemas.microsoft.com/office/2006/metadata/properties"/>
    <ds:schemaRef ds:uri="http://purl.org/dc/terms/"/>
    <ds:schemaRef ds:uri="0e3ec43c-310e-4794-8fe5-c98639c57bd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89D973-72C8-423F-8D9F-ECAB26FD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Nataša Mahne</cp:lastModifiedBy>
  <cp:revision>2</cp:revision>
  <cp:lastPrinted>2020-01-07T13:58:00Z</cp:lastPrinted>
  <dcterms:created xsi:type="dcterms:W3CDTF">2021-03-04T10:55:00Z</dcterms:created>
  <dcterms:modified xsi:type="dcterms:W3CDTF">2021-03-04T10:55:00Z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