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96BF" w14:textId="77777777" w:rsidR="00762B66" w:rsidRDefault="00762B66" w:rsidP="00C34BBE">
      <w:pPr>
        <w:pStyle w:val="Tahoma"/>
      </w:pPr>
    </w:p>
    <w:p w14:paraId="062500D2" w14:textId="77777777" w:rsidR="00530AC5" w:rsidRDefault="00530AC5" w:rsidP="00C34BBE">
      <w:pPr>
        <w:pStyle w:val="Tahoma"/>
      </w:pPr>
    </w:p>
    <w:p w14:paraId="549D2D30" w14:textId="77777777" w:rsidR="004162D9" w:rsidRDefault="004162D9" w:rsidP="00C34BBE">
      <w:pPr>
        <w:pStyle w:val="Tahoma"/>
      </w:pPr>
    </w:p>
    <w:p w14:paraId="3E99E4BB" w14:textId="29589B90" w:rsidR="00C34BBE" w:rsidRPr="00C34BBE" w:rsidRDefault="00C34BBE" w:rsidP="00C34BBE">
      <w:pPr>
        <w:pStyle w:val="Tahoma"/>
        <w:rPr>
          <w:b/>
          <w:bCs/>
          <w:lang w:val="it-IT"/>
        </w:rPr>
      </w:pPr>
      <w:r w:rsidRPr="00C34BBE">
        <w:rPr>
          <w:b/>
          <w:bCs/>
          <w:lang w:val="it-IT"/>
        </w:rPr>
        <w:t>VLOGA</w:t>
      </w:r>
      <w:r w:rsidRPr="00C34BBE">
        <w:rPr>
          <w:b/>
          <w:szCs w:val="20"/>
          <w:lang w:val="it-IT"/>
        </w:rPr>
        <w:t xml:space="preserve"> </w:t>
      </w:r>
      <w:r w:rsidRPr="002401A8">
        <w:rPr>
          <w:color w:val="AEAAAA" w:themeColor="background2" w:themeShade="BF"/>
          <w:spacing w:val="2"/>
          <w:position w:val="1"/>
          <w:szCs w:val="20"/>
        </w:rPr>
        <w:t>׀</w:t>
      </w:r>
      <w:r w:rsidRPr="00C34BBE">
        <w:rPr>
          <w:color w:val="AEAAAA" w:themeColor="background2" w:themeShade="BF"/>
          <w:szCs w:val="20"/>
          <w:lang w:val="it-IT"/>
        </w:rPr>
        <w:t xml:space="preserve"> </w:t>
      </w:r>
      <w:r w:rsidRPr="00C34BBE">
        <w:rPr>
          <w:b/>
          <w:bCs/>
          <w:lang w:val="it-IT"/>
        </w:rPr>
        <w:t xml:space="preserve">MODULO DI DOMANDA </w:t>
      </w:r>
    </w:p>
    <w:p w14:paraId="6B9E7515" w14:textId="77777777" w:rsidR="00C34BBE" w:rsidRDefault="00C34BBE" w:rsidP="00C34BBE">
      <w:pPr>
        <w:pStyle w:val="Tahoma"/>
        <w:rPr>
          <w:lang w:val="it-IT"/>
        </w:rPr>
      </w:pPr>
    </w:p>
    <w:p w14:paraId="2CDB6D6B" w14:textId="14AA6916" w:rsidR="004162D9" w:rsidRPr="00C34BBE" w:rsidRDefault="00C34BBE" w:rsidP="00C34BBE">
      <w:pPr>
        <w:pStyle w:val="Tahoma"/>
        <w:jc w:val="both"/>
        <w:rPr>
          <w:lang w:val="it-IT"/>
        </w:rPr>
      </w:pPr>
      <w:r w:rsidRPr="00C34BBE">
        <w:rPr>
          <w:lang w:val="sl-SI"/>
        </w:rPr>
        <w:t>za pridobitev dovoljenja za začasno čezmerno obremenitev okolja s hrupom skladno s 6. členom Uredbe o načinu uporabe zvočnih naprav, ki na shodih in prireditvah povzročajo hrup (Uradni list RS, št. 118/05).</w:t>
      </w:r>
      <w:r w:rsidRPr="00C34BBE">
        <w:rPr>
          <w:b/>
          <w:szCs w:val="20"/>
          <w:lang w:val="it-IT"/>
        </w:rPr>
        <w:t xml:space="preserve"> </w:t>
      </w:r>
      <w:r w:rsidRPr="002401A8">
        <w:rPr>
          <w:color w:val="AEAAAA" w:themeColor="background2" w:themeShade="BF"/>
          <w:spacing w:val="2"/>
          <w:position w:val="1"/>
          <w:szCs w:val="20"/>
        </w:rPr>
        <w:t>׀</w:t>
      </w:r>
      <w:r w:rsidRPr="00C34BBE">
        <w:rPr>
          <w:color w:val="AEAAAA" w:themeColor="background2" w:themeShade="BF"/>
          <w:szCs w:val="20"/>
          <w:lang w:val="it-IT"/>
        </w:rPr>
        <w:t xml:space="preserve"> </w:t>
      </w:r>
      <w:proofErr w:type="gramStart"/>
      <w:r w:rsidRPr="00C34BBE">
        <w:rPr>
          <w:lang w:val="it-IT"/>
        </w:rPr>
        <w:t>per</w:t>
      </w:r>
      <w:proofErr w:type="gramEnd"/>
      <w:r w:rsidRPr="00C34BBE">
        <w:rPr>
          <w:lang w:val="it-IT"/>
        </w:rPr>
        <w:t xml:space="preserve"> rilascio autorizzazione per attività temporanee in deroga ai limiti acustici ai sensi dell'articolo 6 del Regolamento sulle modalità d'utilizzo di impianti acustici quali sorgente di emissione sonora in occasione di raduni e manifestazioni (Gazzetta ufficiale della RS, n. 118/05).</w:t>
      </w:r>
    </w:p>
    <w:p w14:paraId="790179AF" w14:textId="77777777" w:rsidR="004162D9" w:rsidRPr="00C34BBE" w:rsidRDefault="004162D9" w:rsidP="00530AC5">
      <w:pPr>
        <w:tabs>
          <w:tab w:val="left" w:pos="5670"/>
        </w:tabs>
        <w:rPr>
          <w:lang w:val="it-IT"/>
        </w:rPr>
      </w:pPr>
    </w:p>
    <w:p w14:paraId="48A62A48" w14:textId="77777777" w:rsidR="00165F98" w:rsidRPr="00C34BBE" w:rsidRDefault="00165F98" w:rsidP="00165F98">
      <w:pPr>
        <w:ind w:right="-30"/>
        <w:rPr>
          <w:rFonts w:ascii="Tahoma" w:hAnsi="Tahoma" w:cs="Tahoma"/>
          <w:b/>
          <w:sz w:val="20"/>
          <w:szCs w:val="20"/>
          <w:lang w:val="it-IT"/>
        </w:rPr>
      </w:pPr>
      <w:r w:rsidRPr="00165F98">
        <w:rPr>
          <w:rFonts w:ascii="Tahoma" w:hAnsi="Tahoma" w:cs="Tahoma"/>
          <w:b/>
          <w:sz w:val="20"/>
          <w:szCs w:val="20"/>
          <w:lang w:val="sl-SI"/>
        </w:rPr>
        <w:t>Organizator javne prireditve</w:t>
      </w:r>
      <w:r w:rsidRPr="00EA0D97">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A0D97">
        <w:rPr>
          <w:rFonts w:ascii="Tahoma" w:hAnsi="Tahoma" w:cs="Tahoma"/>
          <w:color w:val="AEAAAA" w:themeColor="background2" w:themeShade="BF"/>
          <w:spacing w:val="2"/>
          <w:position w:val="1"/>
          <w:sz w:val="20"/>
          <w:szCs w:val="20"/>
          <w:lang w:val="it-IT"/>
        </w:rPr>
        <w:t xml:space="preserve"> </w:t>
      </w:r>
      <w:r w:rsidRPr="00C34BBE">
        <w:rPr>
          <w:rFonts w:ascii="Tahoma" w:hAnsi="Tahoma" w:cs="Tahoma"/>
          <w:b/>
          <w:sz w:val="20"/>
          <w:szCs w:val="20"/>
          <w:lang w:val="it-IT"/>
        </w:rPr>
        <w:t>L'organizzatore della pubblica manifestazione</w:t>
      </w:r>
    </w:p>
    <w:p w14:paraId="29B0E1CD" w14:textId="77777777" w:rsidR="00165F98" w:rsidRDefault="00165F98" w:rsidP="00165F98">
      <w:pPr>
        <w:tabs>
          <w:tab w:val="left" w:pos="5670"/>
        </w:tabs>
        <w:spacing w:after="160"/>
        <w:ind w:right="-30"/>
        <w:jc w:val="both"/>
        <w:rPr>
          <w:rFonts w:ascii="Tahoma" w:hAnsi="Tahoma" w:cs="Tahoma"/>
          <w:sz w:val="14"/>
          <w:szCs w:val="20"/>
          <w:lang w:val="sl-SI"/>
        </w:rPr>
      </w:pPr>
    </w:p>
    <w:p w14:paraId="01D3408E" w14:textId="1023E57E" w:rsidR="00165F98" w:rsidRPr="00165F98" w:rsidRDefault="00165F98" w:rsidP="00165F98">
      <w:pPr>
        <w:tabs>
          <w:tab w:val="left" w:pos="5670"/>
        </w:tabs>
        <w:spacing w:after="160"/>
        <w:ind w:right="-30"/>
        <w:jc w:val="both"/>
        <w:rPr>
          <w:rFonts w:ascii="Tahoma" w:hAnsi="Tahoma" w:cs="Tahoma"/>
          <w:sz w:val="14"/>
          <w:szCs w:val="20"/>
          <w:lang w:val="sl-SI"/>
        </w:rPr>
      </w:pPr>
      <w:r w:rsidRPr="00165F98">
        <w:rPr>
          <w:rFonts w:ascii="Tahoma" w:hAnsi="Tahoma" w:cs="Tahoma"/>
          <w:sz w:val="14"/>
          <w:szCs w:val="20"/>
          <w:lang w:val="sl-SI"/>
        </w:rPr>
        <w:t>IME IN PRIIMEK ALI NAZIV PRAVNE OSEBE</w:t>
      </w:r>
      <w:r w:rsidRPr="00EA0D97">
        <w:rPr>
          <w:rFonts w:ascii="Tahoma" w:hAnsi="Tahoma" w:cs="Tahoma"/>
          <w:color w:val="AEAAAA" w:themeColor="background2" w:themeShade="BF"/>
          <w:sz w:val="14"/>
          <w:szCs w:val="20"/>
          <w:lang w:val="it-IT"/>
        </w:rPr>
        <w:t xml:space="preser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sl-SI"/>
        </w:rPr>
        <w:t>NOME E COGNOME O DENOMINAZIONE DELLA PERSONA GIUDIRICA</w:t>
      </w:r>
      <w:r w:rsidR="00C34BBE">
        <w:rPr>
          <w:rFonts w:ascii="Tahoma" w:hAnsi="Tahoma" w:cs="Tahoma"/>
          <w:sz w:val="14"/>
          <w:szCs w:val="20"/>
          <w:lang w:val="sl-SI"/>
        </w:rPr>
        <w:t>:</w:t>
      </w:r>
    </w:p>
    <w:p w14:paraId="20603B37" w14:textId="77777777" w:rsidR="00165F98" w:rsidRDefault="00165F98" w:rsidP="00165F98">
      <w:pPr>
        <w:tabs>
          <w:tab w:val="left" w:pos="5670"/>
        </w:tabs>
        <w:spacing w:after="160"/>
        <w:ind w:right="283"/>
        <w:rPr>
          <w:rFonts w:ascii="Tahoma" w:hAnsi="Tahoma" w:cs="Tahoma"/>
          <w:sz w:val="20"/>
          <w:szCs w:val="20"/>
        </w:rPr>
      </w:pPr>
      <w:r w:rsidRPr="00165F98">
        <w:rPr>
          <w:rFonts w:ascii="Tahoma" w:hAnsi="Tahoma" w:cs="Tahoma"/>
          <w:sz w:val="20"/>
          <w:szCs w:val="20"/>
        </w:rPr>
        <w:fldChar w:fldCharType="begin">
          <w:ffData>
            <w:name w:val="Besedilo1"/>
            <w:enabled/>
            <w:calcOnExit w:val="0"/>
            <w:textInput/>
          </w:ffData>
        </w:fldChar>
      </w:r>
      <w:r w:rsidRPr="00165F98">
        <w:rPr>
          <w:rFonts w:ascii="Tahoma" w:hAnsi="Tahoma" w:cs="Tahoma"/>
          <w:sz w:val="20"/>
          <w:szCs w:val="20"/>
        </w:rPr>
        <w:instrText xml:space="preserve"> FORMTEXT </w:instrText>
      </w:r>
      <w:r w:rsidRPr="00165F98">
        <w:rPr>
          <w:rFonts w:ascii="Tahoma" w:hAnsi="Tahoma" w:cs="Tahoma"/>
          <w:sz w:val="20"/>
          <w:szCs w:val="20"/>
        </w:rPr>
      </w:r>
      <w:r w:rsidRPr="00165F98">
        <w:rPr>
          <w:rFonts w:ascii="Tahoma" w:hAnsi="Tahoma" w:cs="Tahoma"/>
          <w:sz w:val="20"/>
          <w:szCs w:val="20"/>
        </w:rPr>
        <w:fldChar w:fldCharType="separate"/>
      </w:r>
      <w:r w:rsidRPr="002401A8">
        <w:t> </w:t>
      </w:r>
      <w:r w:rsidRPr="002401A8">
        <w:t> </w:t>
      </w:r>
      <w:r w:rsidRPr="002401A8">
        <w:t> </w:t>
      </w:r>
      <w:r w:rsidRPr="002401A8">
        <w:t> </w:t>
      </w:r>
      <w:r w:rsidRPr="002401A8">
        <w:t> </w:t>
      </w:r>
      <w:r w:rsidRPr="00165F98">
        <w:rPr>
          <w:rFonts w:ascii="Tahoma" w:hAnsi="Tahoma" w:cs="Tahoma"/>
          <w:sz w:val="20"/>
          <w:szCs w:val="20"/>
        </w:rPr>
        <w:fldChar w:fldCharType="end"/>
      </w:r>
    </w:p>
    <w:p w14:paraId="26CC663B" w14:textId="77777777" w:rsidR="00165F98" w:rsidRPr="00691FB4" w:rsidRDefault="00165F98" w:rsidP="00165F98">
      <w:pPr>
        <w:tabs>
          <w:tab w:val="left" w:pos="5670"/>
        </w:tabs>
        <w:spacing w:after="160"/>
        <w:ind w:right="283"/>
        <w:rPr>
          <w:rFonts w:ascii="Tahoma" w:hAnsi="Tahoma" w:cs="Tahoma"/>
          <w:sz w:val="14"/>
          <w:szCs w:val="20"/>
          <w:lang w:val="sl-SI"/>
        </w:rPr>
      </w:pPr>
      <w:r w:rsidRPr="00691FB4">
        <w:rPr>
          <w:rFonts w:ascii="Tahoma" w:hAnsi="Tahoma" w:cs="Tahoma"/>
          <w:sz w:val="14"/>
          <w:szCs w:val="20"/>
          <w:lang w:val="sl-SI"/>
        </w:rPr>
        <w:t>NASLOV</w:t>
      </w:r>
      <w:r w:rsidRPr="00165F98">
        <w:rPr>
          <w:rFonts w:ascii="Tahoma" w:hAnsi="Tahoma" w:cs="Tahoma"/>
          <w:iCs/>
          <w:sz w:val="14"/>
          <w:szCs w:val="20"/>
          <w:lang w:val="sl-SI"/>
        </w:rPr>
        <w:t xml:space="preserve"> OZ. SEDEŽ</w:t>
      </w:r>
      <w:r w:rsidRPr="00691FB4">
        <w:rPr>
          <w:rFonts w:ascii="Tahoma" w:hAnsi="Tahoma" w:cs="Tahoma"/>
          <w:sz w:val="14"/>
          <w:szCs w:val="20"/>
          <w:lang w:val="sl-SI"/>
        </w:rPr>
        <w:t xml:space="preserve"> </w:t>
      </w:r>
      <w:r w:rsidRPr="006F5295">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691FB4">
        <w:rPr>
          <w:rFonts w:ascii="Tahoma" w:hAnsi="Tahoma" w:cs="Tahoma"/>
          <w:sz w:val="14"/>
          <w:szCs w:val="20"/>
          <w:lang w:val="sl-SI"/>
        </w:rPr>
        <w:t>INDIRIZZO</w:t>
      </w:r>
      <w:r w:rsidRPr="00165F98">
        <w:rPr>
          <w:rFonts w:ascii="Tahoma" w:hAnsi="Tahoma" w:cs="Tahoma"/>
          <w:iCs/>
          <w:sz w:val="14"/>
          <w:szCs w:val="20"/>
          <w:lang w:val="sl-SI"/>
        </w:rPr>
        <w:t xml:space="preserve"> O SEDE</w:t>
      </w:r>
      <w:r>
        <w:rPr>
          <w:rFonts w:ascii="Tahoma" w:hAnsi="Tahoma" w:cs="Tahoma"/>
          <w:sz w:val="14"/>
          <w:szCs w:val="20"/>
          <w:lang w:val="sl-SI"/>
        </w:rPr>
        <w:t>:</w:t>
      </w:r>
      <w:r>
        <w:rPr>
          <w:rFonts w:ascii="Tahoma" w:hAnsi="Tahoma" w:cs="Tahoma"/>
          <w:sz w:val="14"/>
          <w:szCs w:val="20"/>
          <w:lang w:val="sl-SI"/>
        </w:rPr>
        <w:tab/>
      </w:r>
      <w:r w:rsidRPr="006F5295">
        <w:rPr>
          <w:rFonts w:ascii="Tahoma" w:hAnsi="Tahoma" w:cs="Tahoma"/>
          <w:bCs/>
          <w:sz w:val="14"/>
          <w:szCs w:val="20"/>
          <w:lang w:val="sl-SI"/>
        </w:rPr>
        <w:t>TELEFON</w:t>
      </w:r>
      <w:r w:rsidRPr="00EA0D97">
        <w:rPr>
          <w:rFonts w:ascii="Tahoma" w:hAnsi="Tahoma" w:cs="Tahoma"/>
          <w:color w:val="AEAAAA" w:themeColor="background2" w:themeShade="BF"/>
          <w:sz w:val="14"/>
          <w:szCs w:val="20"/>
          <w:lang w:val="it-IT"/>
        </w:rPr>
        <w:t xml:space="preserve"> </w:t>
      </w:r>
      <w:r w:rsidRPr="006F5295">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6F5295">
        <w:rPr>
          <w:rFonts w:ascii="Tahoma" w:hAnsi="Tahoma" w:cs="Tahoma"/>
          <w:bCs/>
          <w:sz w:val="14"/>
          <w:szCs w:val="20"/>
          <w:lang w:val="sl-SI"/>
        </w:rPr>
        <w:t>TELEFONO</w:t>
      </w:r>
      <w:r>
        <w:rPr>
          <w:rFonts w:ascii="Tahoma" w:hAnsi="Tahoma" w:cs="Tahoma"/>
          <w:bCs/>
          <w:sz w:val="14"/>
          <w:szCs w:val="20"/>
          <w:lang w:val="sl-SI"/>
        </w:rPr>
        <w:t>:</w:t>
      </w:r>
      <w:r w:rsidRPr="00691FB4">
        <w:rPr>
          <w:rFonts w:ascii="Tahoma" w:hAnsi="Tahoma" w:cs="Tahoma"/>
          <w:sz w:val="14"/>
          <w:szCs w:val="20"/>
          <w:lang w:val="sl-SI"/>
        </w:rPr>
        <w:t xml:space="preserve"> </w:t>
      </w:r>
    </w:p>
    <w:p w14:paraId="0A7AA739" w14:textId="77777777" w:rsidR="00165F98" w:rsidRPr="00165F98" w:rsidRDefault="00165F98" w:rsidP="00165F98">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r>
        <w:rPr>
          <w:rFonts w:ascii="Tahoma" w:hAnsi="Tahoma" w:cs="Tahoma"/>
          <w:sz w:val="20"/>
          <w:szCs w:val="20"/>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1E6DFB9E" w14:textId="4C27CE57" w:rsidR="00165F98" w:rsidRPr="00165F98" w:rsidRDefault="00165F98" w:rsidP="00165F98">
      <w:pPr>
        <w:spacing w:after="160"/>
        <w:ind w:right="-30"/>
        <w:rPr>
          <w:rFonts w:ascii="Tahoma" w:hAnsi="Tahoma" w:cs="Tahoma"/>
          <w:iCs/>
          <w:sz w:val="14"/>
          <w:szCs w:val="20"/>
          <w:lang w:val="sl-SI"/>
        </w:rPr>
      </w:pPr>
      <w:r w:rsidRPr="00165F98">
        <w:rPr>
          <w:rFonts w:ascii="Tahoma" w:hAnsi="Tahoma" w:cs="Tahoma"/>
          <w:iCs/>
          <w:sz w:val="14"/>
          <w:szCs w:val="20"/>
          <w:lang w:val="sl-SI"/>
        </w:rPr>
        <w:t>ODGOVORNA OSEBA ZA IZVEDBO JAVNE PRIREDITVE</w:t>
      </w:r>
      <w:r w:rsidRPr="00691FB4">
        <w:rPr>
          <w:rFonts w:ascii="Tahoma" w:hAnsi="Tahoma" w:cs="Tahoma"/>
          <w:sz w:val="14"/>
          <w:szCs w:val="20"/>
          <w:lang w:val="sl-SI"/>
        </w:rPr>
        <w:t xml:space="preserve"> </w:t>
      </w:r>
      <w:r w:rsidRPr="006F5295">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iCs/>
          <w:sz w:val="14"/>
          <w:szCs w:val="20"/>
          <w:lang w:val="sl-SI"/>
        </w:rPr>
        <w:t>PERSONA RESPONSABILE DELLO SVOLGIMENTO DELLA MANIFESTAZIONE PUBBLICA</w:t>
      </w:r>
      <w:r w:rsidR="00C34BBE">
        <w:rPr>
          <w:rFonts w:ascii="Tahoma" w:hAnsi="Tahoma" w:cs="Tahoma"/>
          <w:iCs/>
          <w:sz w:val="14"/>
          <w:szCs w:val="20"/>
          <w:lang w:val="sl-SI"/>
        </w:rPr>
        <w:t>:</w:t>
      </w:r>
    </w:p>
    <w:p w14:paraId="7C5AA1EE" w14:textId="77777777" w:rsidR="00165F98" w:rsidRPr="00691FB4" w:rsidRDefault="00165F98" w:rsidP="00165F98">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3C0316E1" w14:textId="2E23C8F5" w:rsidR="00165F98" w:rsidRPr="00165F98" w:rsidRDefault="00165F98" w:rsidP="00165F98">
      <w:pPr>
        <w:spacing w:after="160"/>
        <w:ind w:right="-30"/>
        <w:rPr>
          <w:rFonts w:ascii="Tahoma" w:hAnsi="Tahoma" w:cs="Tahoma"/>
          <w:iCs/>
          <w:sz w:val="14"/>
          <w:szCs w:val="20"/>
          <w:lang w:val="sl-SI"/>
        </w:rPr>
      </w:pPr>
      <w:r w:rsidRPr="00165F98">
        <w:rPr>
          <w:rFonts w:ascii="Tahoma" w:hAnsi="Tahoma" w:cs="Tahoma"/>
          <w:iCs/>
          <w:sz w:val="14"/>
          <w:szCs w:val="20"/>
          <w:lang w:val="sl-SI"/>
        </w:rPr>
        <w:t>POOBLAŠČENEC</w:t>
      </w:r>
      <w:r w:rsidRPr="00691FB4">
        <w:rPr>
          <w:rFonts w:ascii="Tahoma" w:hAnsi="Tahoma" w:cs="Tahoma"/>
          <w:sz w:val="14"/>
          <w:szCs w:val="20"/>
          <w:lang w:val="sl-SI"/>
        </w:rPr>
        <w:t xml:space="preserve"> </w:t>
      </w:r>
      <w:r w:rsidRPr="006F5295">
        <w:rPr>
          <w:rFonts w:ascii="Tahoma" w:hAnsi="Tahoma" w:cs="Tahoma"/>
          <w:color w:val="AEAAAA" w:themeColor="background2" w:themeShade="BF"/>
          <w:spacing w:val="2"/>
          <w:position w:val="1"/>
          <w:sz w:val="14"/>
          <w:szCs w:val="20"/>
        </w:rPr>
        <w:t>׀</w:t>
      </w:r>
      <w:r>
        <w:rPr>
          <w:rFonts w:ascii="Tahoma" w:hAnsi="Tahoma" w:cs="Tahoma"/>
          <w:color w:val="AEAAAA" w:themeColor="background2" w:themeShade="BF"/>
          <w:spacing w:val="2"/>
          <w:position w:val="1"/>
          <w:sz w:val="14"/>
          <w:szCs w:val="20"/>
        </w:rPr>
        <w:t xml:space="preserve"> </w:t>
      </w:r>
      <w:r w:rsidRPr="00165F98">
        <w:rPr>
          <w:rFonts w:ascii="Tahoma" w:hAnsi="Tahoma" w:cs="Tahoma"/>
          <w:iCs/>
          <w:sz w:val="14"/>
          <w:szCs w:val="20"/>
          <w:lang w:val="sl-SI"/>
        </w:rPr>
        <w:t>PERSONA DELEGATA</w:t>
      </w:r>
      <w:r w:rsidR="00C34BBE">
        <w:rPr>
          <w:rFonts w:ascii="Tahoma" w:hAnsi="Tahoma" w:cs="Tahoma"/>
          <w:iCs/>
          <w:sz w:val="14"/>
          <w:szCs w:val="20"/>
          <w:lang w:val="sl-SI"/>
        </w:rPr>
        <w:t>:</w:t>
      </w:r>
    </w:p>
    <w:p w14:paraId="5D919379" w14:textId="77777777" w:rsidR="00165F98" w:rsidRPr="00691FB4" w:rsidRDefault="00165F98" w:rsidP="00165F98">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34D36BB7" w14:textId="77777777" w:rsidR="00165F98" w:rsidRPr="00165F98" w:rsidRDefault="00165F98" w:rsidP="00165F98">
      <w:pPr>
        <w:ind w:right="-30"/>
        <w:rPr>
          <w:rFonts w:ascii="Tahoma" w:hAnsi="Tahoma" w:cs="Tahoma"/>
          <w:sz w:val="20"/>
          <w:szCs w:val="20"/>
          <w:lang w:val="sl-SI"/>
        </w:rPr>
      </w:pPr>
    </w:p>
    <w:p w14:paraId="2DD80E65" w14:textId="77777777" w:rsidR="00165F98" w:rsidRPr="00165F98" w:rsidRDefault="00165F98" w:rsidP="00165F98">
      <w:pPr>
        <w:ind w:right="-30"/>
        <w:rPr>
          <w:rFonts w:ascii="Tahoma" w:hAnsi="Tahoma" w:cs="Tahoma"/>
          <w:b/>
          <w:sz w:val="20"/>
          <w:szCs w:val="20"/>
          <w:lang w:val="sl-SI"/>
        </w:rPr>
      </w:pPr>
    </w:p>
    <w:p w14:paraId="54ACF409" w14:textId="77777777" w:rsidR="00165F98" w:rsidRPr="00165F98" w:rsidRDefault="00165F98" w:rsidP="00165F98">
      <w:pPr>
        <w:ind w:right="-30"/>
        <w:rPr>
          <w:rFonts w:ascii="Tahoma" w:hAnsi="Tahoma" w:cs="Tahoma"/>
          <w:b/>
          <w:sz w:val="20"/>
          <w:szCs w:val="20"/>
          <w:lang w:val="it-IT"/>
        </w:rPr>
      </w:pPr>
      <w:r>
        <w:rPr>
          <w:rFonts w:ascii="Tahoma" w:hAnsi="Tahoma" w:cs="Tahoma"/>
          <w:b/>
          <w:sz w:val="20"/>
          <w:szCs w:val="20"/>
          <w:lang w:val="sl-SI"/>
        </w:rPr>
        <w:t>PRIJ</w:t>
      </w:r>
      <w:r w:rsidRPr="00165F98">
        <w:rPr>
          <w:rFonts w:ascii="Tahoma" w:hAnsi="Tahoma" w:cs="Tahoma"/>
          <w:b/>
          <w:sz w:val="20"/>
          <w:szCs w:val="20"/>
          <w:lang w:val="sl-SI"/>
        </w:rPr>
        <w:t>A</w:t>
      </w:r>
      <w:r>
        <w:rPr>
          <w:rFonts w:ascii="Tahoma" w:hAnsi="Tahoma" w:cs="Tahoma"/>
          <w:b/>
          <w:sz w:val="20"/>
          <w:szCs w:val="20"/>
          <w:lang w:val="sl-SI"/>
        </w:rPr>
        <w:t>V</w:t>
      </w:r>
      <w:r w:rsidRPr="00165F98">
        <w:rPr>
          <w:rFonts w:ascii="Tahoma" w:hAnsi="Tahoma" w:cs="Tahoma"/>
          <w:b/>
          <w:sz w:val="20"/>
          <w:szCs w:val="20"/>
          <w:lang w:val="sl-SI"/>
        </w:rPr>
        <w:t>A UPORABE ZVOČNIH NAPRAV</w:t>
      </w:r>
      <w:r w:rsidRPr="00EA0D97">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A0D97">
        <w:rPr>
          <w:rFonts w:ascii="Tahoma" w:hAnsi="Tahoma" w:cs="Tahoma"/>
          <w:color w:val="AEAAAA" w:themeColor="background2" w:themeShade="BF"/>
          <w:spacing w:val="2"/>
          <w:position w:val="1"/>
          <w:sz w:val="20"/>
          <w:szCs w:val="20"/>
          <w:lang w:val="it-IT"/>
        </w:rPr>
        <w:t xml:space="preserve"> </w:t>
      </w:r>
      <w:r>
        <w:rPr>
          <w:rFonts w:ascii="Tahoma" w:hAnsi="Tahoma" w:cs="Tahoma"/>
          <w:b/>
          <w:sz w:val="20"/>
          <w:szCs w:val="20"/>
          <w:lang w:val="it-IT"/>
        </w:rPr>
        <w:t>DENUNCI</w:t>
      </w:r>
      <w:r w:rsidRPr="00165F98">
        <w:rPr>
          <w:rFonts w:ascii="Tahoma" w:hAnsi="Tahoma" w:cs="Tahoma"/>
          <w:b/>
          <w:sz w:val="20"/>
          <w:szCs w:val="20"/>
          <w:lang w:val="it-IT"/>
        </w:rPr>
        <w:t>A D’USO DEGLI IMPIANTI ACUSTICI</w:t>
      </w:r>
    </w:p>
    <w:p w14:paraId="0A1AD1B8" w14:textId="77777777" w:rsidR="00165F98" w:rsidRPr="00165F98" w:rsidRDefault="00165F98" w:rsidP="00165F98">
      <w:pPr>
        <w:ind w:right="-30"/>
        <w:rPr>
          <w:rFonts w:ascii="Tahoma" w:hAnsi="Tahoma" w:cs="Tahoma"/>
          <w:b/>
          <w:sz w:val="20"/>
          <w:szCs w:val="20"/>
          <w:lang w:val="sl-SI"/>
        </w:rPr>
      </w:pPr>
    </w:p>
    <w:p w14:paraId="41EC2828" w14:textId="77777777" w:rsidR="00165F98" w:rsidRPr="00165F98" w:rsidRDefault="00165F98" w:rsidP="00C34BBE">
      <w:pPr>
        <w:ind w:right="-30"/>
        <w:jc w:val="both"/>
        <w:rPr>
          <w:rFonts w:ascii="Tahoma" w:hAnsi="Tahoma" w:cs="Tahoma"/>
          <w:sz w:val="20"/>
          <w:szCs w:val="20"/>
          <w:lang w:val="it-IT"/>
        </w:rPr>
      </w:pPr>
      <w:r w:rsidRPr="00165F98">
        <w:rPr>
          <w:rFonts w:ascii="Tahoma" w:hAnsi="Tahoma" w:cs="Tahoma"/>
          <w:sz w:val="20"/>
          <w:szCs w:val="20"/>
          <w:lang w:val="sl-SI"/>
        </w:rPr>
        <w:t>(14. člen Uredbe o načinu uporabe zvočnih naprav, ki na shodih in prireditvah povzročajo hrup, Uradni list RS, št.118/27.12.2005)</w:t>
      </w:r>
      <w:r w:rsidRPr="00EA0D97">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A0D97">
        <w:rPr>
          <w:rFonts w:ascii="Tahoma" w:hAnsi="Tahoma" w:cs="Tahoma"/>
          <w:color w:val="AEAAAA" w:themeColor="background2" w:themeShade="BF"/>
          <w:spacing w:val="2"/>
          <w:position w:val="1"/>
          <w:sz w:val="20"/>
          <w:szCs w:val="20"/>
          <w:lang w:val="it-IT"/>
        </w:rPr>
        <w:t xml:space="preserve"> </w:t>
      </w:r>
      <w:r w:rsidRPr="00165F98">
        <w:rPr>
          <w:rFonts w:ascii="Tahoma" w:hAnsi="Tahoma" w:cs="Tahoma"/>
          <w:sz w:val="20"/>
          <w:szCs w:val="20"/>
          <w:lang w:val="it-IT"/>
        </w:rPr>
        <w:t>(art. 14 dell’Ordinanza sulle modalità d’uso degli impianti acustici quali sorgenti di emissione sonora ai raduni ed alle manifestazioni, Gazzetta ufficiale della RS, n. 118/27.12.2005)</w:t>
      </w:r>
    </w:p>
    <w:p w14:paraId="1BCD55BC" w14:textId="77777777" w:rsidR="00165F98" w:rsidRPr="00165F98" w:rsidRDefault="00165F98" w:rsidP="00165F98">
      <w:pPr>
        <w:ind w:right="-30"/>
        <w:rPr>
          <w:rFonts w:ascii="Tahoma" w:hAnsi="Tahoma" w:cs="Tahoma"/>
          <w:b/>
          <w:sz w:val="20"/>
          <w:szCs w:val="20"/>
          <w:lang w:val="sl-SI"/>
        </w:rPr>
      </w:pPr>
    </w:p>
    <w:p w14:paraId="2F5EC08D" w14:textId="77777777" w:rsidR="00165F98" w:rsidRDefault="00165F98" w:rsidP="00C34BBE">
      <w:pPr>
        <w:ind w:right="-30"/>
        <w:rPr>
          <w:rFonts w:ascii="Tahoma" w:hAnsi="Tahoma" w:cs="Tahoma"/>
          <w:b/>
          <w:sz w:val="20"/>
          <w:szCs w:val="20"/>
          <w:lang w:val="it-IT"/>
        </w:rPr>
      </w:pPr>
      <w:r w:rsidRPr="00165F98">
        <w:rPr>
          <w:rFonts w:ascii="Tahoma" w:hAnsi="Tahoma" w:cs="Tahoma"/>
          <w:b/>
          <w:sz w:val="20"/>
          <w:szCs w:val="20"/>
          <w:lang w:val="sl-SI"/>
        </w:rPr>
        <w:t>Prireditev</w:t>
      </w:r>
      <w:r w:rsidRPr="00EA0D97">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A0D97">
        <w:rPr>
          <w:rFonts w:ascii="Tahoma" w:hAnsi="Tahoma" w:cs="Tahoma"/>
          <w:color w:val="AEAAAA" w:themeColor="background2" w:themeShade="BF"/>
          <w:spacing w:val="2"/>
          <w:position w:val="1"/>
          <w:sz w:val="20"/>
          <w:szCs w:val="20"/>
          <w:lang w:val="it-IT"/>
        </w:rPr>
        <w:t xml:space="preserve"> </w:t>
      </w:r>
      <w:r w:rsidRPr="00C34BBE">
        <w:rPr>
          <w:rFonts w:ascii="Tahoma" w:hAnsi="Tahoma" w:cs="Tahoma"/>
          <w:b/>
          <w:sz w:val="20"/>
          <w:szCs w:val="20"/>
          <w:lang w:val="it-IT"/>
        </w:rPr>
        <w:t>Pubblica manifestazione</w:t>
      </w:r>
    </w:p>
    <w:p w14:paraId="6ACF027F" w14:textId="77777777" w:rsidR="00C34BBE" w:rsidRPr="00C34BBE" w:rsidRDefault="00C34BBE" w:rsidP="00C34BBE">
      <w:pPr>
        <w:pStyle w:val="Tahoma"/>
        <w:rPr>
          <w:sz w:val="14"/>
          <w:szCs w:val="18"/>
          <w:lang w:val="sl-SI"/>
        </w:rPr>
      </w:pPr>
    </w:p>
    <w:p w14:paraId="610D9DFD" w14:textId="6C3FE401" w:rsidR="00165F98" w:rsidRPr="00165F98" w:rsidRDefault="00165F98" w:rsidP="00165F98">
      <w:pPr>
        <w:spacing w:after="160"/>
        <w:ind w:right="-30"/>
        <w:rPr>
          <w:rFonts w:ascii="Tahoma" w:hAnsi="Tahoma" w:cs="Tahoma"/>
          <w:sz w:val="14"/>
          <w:szCs w:val="20"/>
          <w:lang w:val="it-IT"/>
        </w:rPr>
      </w:pPr>
      <w:r w:rsidRPr="00165F98">
        <w:rPr>
          <w:rFonts w:ascii="Tahoma" w:hAnsi="Tahoma" w:cs="Tahoma"/>
          <w:sz w:val="14"/>
          <w:szCs w:val="20"/>
          <w:lang w:val="sl-SI"/>
        </w:rPr>
        <w:t xml:space="preserve">IME PRIREDITVE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NOME DELLA MANIFESTAZIONE PUBBLICA</w:t>
      </w:r>
      <w:r w:rsidR="00C34BBE">
        <w:rPr>
          <w:rFonts w:ascii="Tahoma" w:hAnsi="Tahoma" w:cs="Tahoma"/>
          <w:sz w:val="14"/>
          <w:szCs w:val="20"/>
          <w:lang w:val="it-IT"/>
        </w:rPr>
        <w:t>:</w:t>
      </w:r>
    </w:p>
    <w:p w14:paraId="6272D8A9" w14:textId="77777777" w:rsidR="00165F98" w:rsidRPr="00165F98" w:rsidRDefault="00165F98" w:rsidP="00165F98">
      <w:pPr>
        <w:tabs>
          <w:tab w:val="left" w:pos="5670"/>
        </w:tabs>
        <w:spacing w:after="160"/>
        <w:ind w:right="283"/>
        <w:rPr>
          <w:rFonts w:ascii="Tahoma" w:hAnsi="Tahoma" w:cs="Tahoma"/>
          <w:sz w:val="14"/>
          <w:szCs w:val="20"/>
          <w:lang w:val="it-IT"/>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6AEEBEDB" w14:textId="6A1AF3D2" w:rsidR="00165F98" w:rsidRPr="00165F98" w:rsidRDefault="00165F98" w:rsidP="00165F98">
      <w:pPr>
        <w:spacing w:after="160"/>
        <w:ind w:right="-30"/>
        <w:rPr>
          <w:rFonts w:ascii="Tahoma" w:hAnsi="Tahoma" w:cs="Tahoma"/>
          <w:sz w:val="14"/>
          <w:szCs w:val="20"/>
          <w:lang w:val="it-IT"/>
        </w:rPr>
      </w:pPr>
      <w:r w:rsidRPr="00165F98">
        <w:rPr>
          <w:rFonts w:ascii="Tahoma" w:hAnsi="Tahoma" w:cs="Tahoma"/>
          <w:sz w:val="14"/>
          <w:szCs w:val="20"/>
          <w:lang w:val="sl-SI"/>
        </w:rPr>
        <w:t xml:space="preserve">KRAJ PRIREDITVE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LUOGO DELLA MANIFESTAZIONE</w:t>
      </w:r>
      <w:r w:rsidR="00C34BBE">
        <w:rPr>
          <w:rFonts w:ascii="Tahoma" w:hAnsi="Tahoma" w:cs="Tahoma"/>
          <w:sz w:val="14"/>
          <w:szCs w:val="20"/>
          <w:lang w:val="it-IT"/>
        </w:rPr>
        <w:t>:</w:t>
      </w:r>
    </w:p>
    <w:p w14:paraId="641CD43D" w14:textId="77777777" w:rsidR="00165F98" w:rsidRPr="00165F98" w:rsidRDefault="00165F98" w:rsidP="00165F98">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41070B97" w14:textId="2708AA10" w:rsidR="00165F98" w:rsidRPr="00165F98" w:rsidRDefault="00165F98" w:rsidP="00B76917">
      <w:pPr>
        <w:spacing w:after="160"/>
        <w:ind w:right="-30"/>
        <w:rPr>
          <w:rFonts w:ascii="Tahoma" w:hAnsi="Tahoma" w:cs="Tahoma"/>
          <w:sz w:val="14"/>
          <w:szCs w:val="20"/>
          <w:lang w:val="it-IT"/>
        </w:rPr>
      </w:pPr>
      <w:r w:rsidRPr="00165F98">
        <w:rPr>
          <w:rFonts w:ascii="Tahoma" w:hAnsi="Tahoma" w:cs="Tahoma"/>
          <w:sz w:val="14"/>
          <w:szCs w:val="20"/>
          <w:lang w:val="sl-SI"/>
        </w:rPr>
        <w:t xml:space="preserve">DATUM POTEKA PRIREDITVE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DATA DELLA MANIFESTAZIONE</w:t>
      </w:r>
      <w:r w:rsidR="00C34BBE">
        <w:rPr>
          <w:rFonts w:ascii="Tahoma" w:hAnsi="Tahoma" w:cs="Tahoma"/>
          <w:sz w:val="14"/>
          <w:szCs w:val="20"/>
          <w:lang w:val="it-IT"/>
        </w:rPr>
        <w:t>:</w:t>
      </w:r>
    </w:p>
    <w:p w14:paraId="46547B1E" w14:textId="77777777" w:rsidR="00165F98" w:rsidRDefault="00165F98" w:rsidP="00B76917">
      <w:pPr>
        <w:tabs>
          <w:tab w:val="left" w:pos="5670"/>
        </w:tabs>
        <w:spacing w:after="160"/>
        <w:ind w:right="283"/>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320410E1" w14:textId="1270FB70" w:rsidR="00B76917" w:rsidRPr="00165F98" w:rsidRDefault="00B76917" w:rsidP="00B76917">
      <w:pPr>
        <w:tabs>
          <w:tab w:val="left" w:pos="4820"/>
          <w:tab w:val="left" w:pos="5670"/>
        </w:tabs>
        <w:spacing w:after="160"/>
        <w:ind w:right="283"/>
        <w:rPr>
          <w:rFonts w:ascii="Tahoma" w:hAnsi="Tahoma" w:cs="Tahoma"/>
          <w:sz w:val="14"/>
          <w:szCs w:val="20"/>
          <w:lang w:val="it-IT"/>
        </w:rPr>
      </w:pPr>
      <w:r>
        <w:rPr>
          <w:rFonts w:ascii="Tahoma" w:hAnsi="Tahoma" w:cs="Tahoma"/>
          <w:sz w:val="14"/>
          <w:szCs w:val="20"/>
          <w:lang w:val="sl-SI"/>
        </w:rPr>
        <w:t>DAN</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GIORNO</w:t>
      </w:r>
      <w:r w:rsidR="00C34BBE">
        <w:rPr>
          <w:rFonts w:ascii="Tahoma" w:hAnsi="Tahoma" w:cs="Tahoma"/>
          <w:sz w:val="14"/>
          <w:szCs w:val="20"/>
          <w:lang w:val="sl-SI"/>
        </w:rPr>
        <w:t>:</w:t>
      </w:r>
      <w:r>
        <w:rPr>
          <w:rFonts w:ascii="Tahoma" w:hAnsi="Tahoma" w:cs="Tahoma"/>
          <w:sz w:val="14"/>
          <w:szCs w:val="20"/>
          <w:lang w:val="sl-SI"/>
        </w:rPr>
        <w:tab/>
        <w:t>URA</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ORA:</w:t>
      </w:r>
      <w:r>
        <w:rPr>
          <w:rFonts w:ascii="Tahoma" w:hAnsi="Tahoma" w:cs="Tahoma"/>
          <w:sz w:val="14"/>
          <w:szCs w:val="20"/>
          <w:lang w:val="sl-SI"/>
        </w:rPr>
        <w:tab/>
        <w:t>OD</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DALLE</w:t>
      </w:r>
      <w:r>
        <w:rPr>
          <w:rFonts w:ascii="Tahoma" w:hAnsi="Tahoma" w:cs="Tahoma"/>
          <w:sz w:val="14"/>
          <w:szCs w:val="20"/>
          <w:lang w:val="sl-SI"/>
        </w:rPr>
        <w:tab/>
        <w:t xml:space="preserve">DO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ALLE</w:t>
      </w:r>
    </w:p>
    <w:p w14:paraId="61085F8D" w14:textId="77777777" w:rsidR="00165F98" w:rsidRPr="00165F98" w:rsidRDefault="00165F98" w:rsidP="00B76917">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r>
        <w:rPr>
          <w:rFonts w:ascii="Tahoma" w:hAnsi="Tahoma" w:cs="Tahoma"/>
          <w:sz w:val="20"/>
          <w:szCs w:val="20"/>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r w:rsidR="00B76917">
        <w:rPr>
          <w:rFonts w:ascii="Tahoma" w:hAnsi="Tahoma" w:cs="Tahoma"/>
          <w:sz w:val="20"/>
          <w:szCs w:val="20"/>
        </w:rPr>
        <w:tab/>
      </w:r>
      <w:r w:rsidR="00B76917">
        <w:rPr>
          <w:rFonts w:ascii="Tahoma" w:hAnsi="Tahoma" w:cs="Tahoma"/>
          <w:sz w:val="20"/>
          <w:szCs w:val="20"/>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19469FEF" w14:textId="77777777" w:rsidR="00165F98" w:rsidRDefault="00165F98" w:rsidP="00B76917">
      <w:pPr>
        <w:spacing w:after="160"/>
        <w:ind w:right="-30"/>
        <w:rPr>
          <w:rFonts w:ascii="Tahoma" w:hAnsi="Tahoma" w:cs="Tahoma"/>
          <w:sz w:val="14"/>
          <w:szCs w:val="20"/>
          <w:lang w:val="it-IT"/>
        </w:rPr>
      </w:pPr>
      <w:r w:rsidRPr="00165F98">
        <w:rPr>
          <w:rFonts w:ascii="Tahoma" w:hAnsi="Tahoma" w:cs="Tahoma"/>
          <w:sz w:val="14"/>
          <w:szCs w:val="20"/>
          <w:lang w:val="sl-SI"/>
        </w:rPr>
        <w:t>ČAS ZAČETKA IN KONCA UPORABE ZVOČNIH NAPRAV</w:t>
      </w:r>
      <w:r w:rsidRPr="00691FB4">
        <w:rPr>
          <w:rFonts w:ascii="Tahoma" w:hAnsi="Tahoma" w:cs="Tahoma"/>
          <w:sz w:val="14"/>
          <w:szCs w:val="20"/>
          <w:lang w:val="sl-SI"/>
        </w:rPr>
        <w:t xml:space="preserve"> </w:t>
      </w:r>
      <w:r w:rsidRPr="006F5295">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ORARIO DI INIZIO E FINE DELL’UTILIZZO DEGLI IMPIANTI ACUSTICI:</w:t>
      </w:r>
    </w:p>
    <w:p w14:paraId="45724307" w14:textId="77777777" w:rsidR="00B76917" w:rsidRPr="00165F98" w:rsidRDefault="00B76917" w:rsidP="00B76917">
      <w:pPr>
        <w:tabs>
          <w:tab w:val="left" w:pos="4820"/>
          <w:tab w:val="left" w:pos="5670"/>
        </w:tabs>
        <w:spacing w:after="160"/>
        <w:ind w:right="283"/>
        <w:rPr>
          <w:rFonts w:ascii="Tahoma" w:hAnsi="Tahoma" w:cs="Tahoma"/>
          <w:sz w:val="14"/>
          <w:szCs w:val="20"/>
          <w:lang w:val="it-IT"/>
        </w:rPr>
      </w:pPr>
      <w:r>
        <w:rPr>
          <w:rFonts w:ascii="Tahoma" w:hAnsi="Tahoma" w:cs="Tahoma"/>
          <w:sz w:val="14"/>
          <w:szCs w:val="20"/>
          <w:lang w:val="sl-SI"/>
        </w:rPr>
        <w:tab/>
        <w:t>URA</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ORA:</w:t>
      </w:r>
      <w:r>
        <w:rPr>
          <w:rFonts w:ascii="Tahoma" w:hAnsi="Tahoma" w:cs="Tahoma"/>
          <w:sz w:val="14"/>
          <w:szCs w:val="20"/>
          <w:lang w:val="sl-SI"/>
        </w:rPr>
        <w:tab/>
        <w:t>OD</w:t>
      </w:r>
      <w:r w:rsidRPr="00165F98">
        <w:rPr>
          <w:rFonts w:ascii="Tahoma" w:hAnsi="Tahoma" w:cs="Tahoma"/>
          <w:sz w:val="14"/>
          <w:szCs w:val="20"/>
          <w:lang w:val="sl-SI"/>
        </w:rPr>
        <w:t xml:space="preser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DALLE</w:t>
      </w:r>
      <w:r>
        <w:rPr>
          <w:rFonts w:ascii="Tahoma" w:hAnsi="Tahoma" w:cs="Tahoma"/>
          <w:sz w:val="14"/>
          <w:szCs w:val="20"/>
          <w:lang w:val="sl-SI"/>
        </w:rPr>
        <w:tab/>
        <w:t xml:space="preserve">DO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ALLE</w:t>
      </w:r>
    </w:p>
    <w:p w14:paraId="4B824E04" w14:textId="77777777" w:rsidR="00165F98" w:rsidRPr="00165F98" w:rsidRDefault="00B76917" w:rsidP="00B76917">
      <w:pPr>
        <w:tabs>
          <w:tab w:val="left" w:pos="5670"/>
        </w:tabs>
        <w:spacing w:after="160"/>
        <w:ind w:right="283"/>
        <w:rPr>
          <w:rFonts w:ascii="Tahoma" w:hAnsi="Tahoma" w:cs="Tahoma"/>
          <w:sz w:val="14"/>
          <w:szCs w:val="20"/>
          <w:lang w:val="it-IT"/>
        </w:rPr>
      </w:pPr>
      <w:r w:rsidRPr="00EA0D97">
        <w:rPr>
          <w:rFonts w:ascii="Tahoma" w:hAnsi="Tahoma" w:cs="Tahoma"/>
          <w:sz w:val="20"/>
          <w:szCs w:val="20"/>
          <w:lang w:val="it-IT"/>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r>
        <w:rPr>
          <w:rFonts w:ascii="Tahoma" w:hAnsi="Tahoma" w:cs="Tahoma"/>
          <w:sz w:val="20"/>
          <w:szCs w:val="20"/>
        </w:rPr>
        <w:tab/>
      </w:r>
      <w:r>
        <w:rPr>
          <w:rFonts w:ascii="Tahoma" w:hAnsi="Tahoma" w:cs="Tahoma"/>
          <w:sz w:val="20"/>
          <w:szCs w:val="20"/>
        </w:rPr>
        <w:tab/>
      </w: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60F7CD90" w14:textId="7C8BCF11" w:rsidR="00165F98" w:rsidRPr="00165F98" w:rsidRDefault="00165F98" w:rsidP="00B76917">
      <w:pPr>
        <w:spacing w:after="160"/>
        <w:ind w:right="-30"/>
        <w:rPr>
          <w:rFonts w:ascii="Tahoma" w:hAnsi="Tahoma" w:cs="Tahoma"/>
          <w:sz w:val="14"/>
          <w:szCs w:val="20"/>
          <w:lang w:val="sl-SI"/>
        </w:rPr>
      </w:pPr>
      <w:r w:rsidRPr="00165F98">
        <w:rPr>
          <w:rFonts w:ascii="Tahoma" w:hAnsi="Tahoma" w:cs="Tahoma"/>
          <w:sz w:val="14"/>
          <w:szCs w:val="20"/>
          <w:lang w:val="sl-SI"/>
        </w:rPr>
        <w:t xml:space="preserve">VRSTA IN ŠTEVILO ZVOČNIH NAPRAV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TIPOLOGIA E NUMERO DI IMPIANTI ACUSTICI</w:t>
      </w:r>
      <w:r w:rsidR="00C34BBE">
        <w:rPr>
          <w:rFonts w:ascii="Tahoma" w:hAnsi="Tahoma" w:cs="Tahoma"/>
          <w:sz w:val="14"/>
          <w:szCs w:val="20"/>
          <w:lang w:val="sl-SI"/>
        </w:rPr>
        <w:t>:</w:t>
      </w:r>
    </w:p>
    <w:p w14:paraId="1D95EC8C" w14:textId="77777777" w:rsidR="00165F98" w:rsidRDefault="00165F98" w:rsidP="00B76917">
      <w:pPr>
        <w:tabs>
          <w:tab w:val="left" w:pos="5670"/>
        </w:tabs>
        <w:spacing w:after="160"/>
        <w:ind w:right="283"/>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307B057D" w14:textId="77777777" w:rsidR="00C34BBE" w:rsidRDefault="00C34BBE" w:rsidP="00B76917">
      <w:pPr>
        <w:tabs>
          <w:tab w:val="left" w:pos="5670"/>
        </w:tabs>
        <w:spacing w:after="160"/>
        <w:ind w:right="283"/>
        <w:rPr>
          <w:rFonts w:ascii="Tahoma" w:hAnsi="Tahoma" w:cs="Tahoma"/>
          <w:sz w:val="20"/>
          <w:szCs w:val="20"/>
        </w:rPr>
      </w:pPr>
    </w:p>
    <w:p w14:paraId="4082FEA0" w14:textId="77777777" w:rsidR="00C34BBE" w:rsidRPr="00165F98" w:rsidRDefault="00C34BBE" w:rsidP="00B76917">
      <w:pPr>
        <w:tabs>
          <w:tab w:val="left" w:pos="5670"/>
        </w:tabs>
        <w:spacing w:after="160"/>
        <w:ind w:right="283"/>
        <w:rPr>
          <w:rFonts w:ascii="Tahoma" w:hAnsi="Tahoma" w:cs="Tahoma"/>
          <w:sz w:val="14"/>
          <w:szCs w:val="20"/>
          <w:lang w:val="it-IT"/>
        </w:rPr>
      </w:pPr>
    </w:p>
    <w:p w14:paraId="4D15EC79" w14:textId="77777777" w:rsidR="00C34BBE" w:rsidRDefault="00C34BBE" w:rsidP="00B76917">
      <w:pPr>
        <w:spacing w:after="160"/>
        <w:ind w:right="-30"/>
        <w:rPr>
          <w:rFonts w:ascii="Tahoma" w:hAnsi="Tahoma" w:cs="Tahoma"/>
          <w:sz w:val="14"/>
          <w:szCs w:val="20"/>
          <w:lang w:val="sl-SI"/>
        </w:rPr>
      </w:pPr>
    </w:p>
    <w:p w14:paraId="567771EC" w14:textId="77777777" w:rsidR="00C34BBE" w:rsidRDefault="00C34BBE" w:rsidP="00B76917">
      <w:pPr>
        <w:spacing w:after="160"/>
        <w:ind w:right="-30"/>
        <w:rPr>
          <w:rFonts w:ascii="Tahoma" w:hAnsi="Tahoma" w:cs="Tahoma"/>
          <w:sz w:val="14"/>
          <w:szCs w:val="20"/>
          <w:lang w:val="sl-SI"/>
        </w:rPr>
      </w:pPr>
    </w:p>
    <w:p w14:paraId="1BA08B88" w14:textId="045ED494" w:rsidR="00165F98" w:rsidRPr="00165F98" w:rsidRDefault="00165F98" w:rsidP="00B76917">
      <w:pPr>
        <w:spacing w:after="160"/>
        <w:ind w:right="-30"/>
        <w:rPr>
          <w:rFonts w:ascii="Tahoma" w:hAnsi="Tahoma" w:cs="Tahoma"/>
          <w:sz w:val="14"/>
          <w:szCs w:val="20"/>
          <w:lang w:val="sl-SI"/>
        </w:rPr>
      </w:pPr>
      <w:r w:rsidRPr="00165F98">
        <w:rPr>
          <w:rFonts w:ascii="Tahoma" w:hAnsi="Tahoma" w:cs="Tahoma"/>
          <w:sz w:val="14"/>
          <w:szCs w:val="20"/>
          <w:lang w:val="sl-SI"/>
        </w:rPr>
        <w:t xml:space="preserve">ŠTEVILO ZVOČNIKOV POSAMEZNE ZVOČNE NAPRAVE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NUMERO DI AMPLIFICATORI DEL SINGOLO IMPIANTO ACUSTICO</w:t>
      </w:r>
      <w:r w:rsidR="00C34BBE">
        <w:rPr>
          <w:rFonts w:ascii="Tahoma" w:hAnsi="Tahoma" w:cs="Tahoma"/>
          <w:sz w:val="14"/>
          <w:szCs w:val="20"/>
          <w:lang w:val="sl-SI"/>
        </w:rPr>
        <w:t>:</w:t>
      </w:r>
    </w:p>
    <w:p w14:paraId="79159D9F" w14:textId="77777777" w:rsidR="00165F98" w:rsidRPr="00165F98" w:rsidRDefault="00165F98" w:rsidP="00B76917">
      <w:pPr>
        <w:tabs>
          <w:tab w:val="left" w:pos="5670"/>
        </w:tabs>
        <w:spacing w:after="160"/>
        <w:ind w:right="283"/>
        <w:rPr>
          <w:rFonts w:ascii="Tahoma" w:hAnsi="Tahoma" w:cs="Tahoma"/>
          <w:sz w:val="14"/>
          <w:szCs w:val="20"/>
          <w:lang w:val="sl-SI"/>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4D4CC5F6" w14:textId="42623EB6" w:rsidR="00165F98" w:rsidRPr="00165F98" w:rsidRDefault="00165F98" w:rsidP="00B76917">
      <w:pPr>
        <w:spacing w:after="160"/>
        <w:ind w:right="-30"/>
        <w:rPr>
          <w:rFonts w:ascii="Tahoma" w:hAnsi="Tahoma" w:cs="Tahoma"/>
          <w:sz w:val="14"/>
          <w:szCs w:val="20"/>
          <w:lang w:val="sl-SI"/>
        </w:rPr>
      </w:pPr>
      <w:r w:rsidRPr="00165F98">
        <w:rPr>
          <w:rFonts w:ascii="Tahoma" w:hAnsi="Tahoma" w:cs="Tahoma"/>
          <w:sz w:val="14"/>
          <w:szCs w:val="20"/>
          <w:lang w:val="sl-SI"/>
        </w:rPr>
        <w:t xml:space="preserve">MESTO NAMESTITVE ZVOČNE NAPRAVE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LOCALIZZAZIONE DELL’IMPIANTO ACUSTICO</w:t>
      </w:r>
      <w:r w:rsidR="00C34BBE">
        <w:rPr>
          <w:rFonts w:ascii="Tahoma" w:hAnsi="Tahoma" w:cs="Tahoma"/>
          <w:sz w:val="14"/>
          <w:szCs w:val="20"/>
          <w:lang w:val="sl-SI"/>
        </w:rPr>
        <w:t>:</w:t>
      </w:r>
    </w:p>
    <w:p w14:paraId="1553491C" w14:textId="77777777" w:rsidR="00165F98" w:rsidRDefault="00165F98" w:rsidP="00B76917">
      <w:pPr>
        <w:tabs>
          <w:tab w:val="left" w:pos="5670"/>
        </w:tabs>
        <w:spacing w:after="160"/>
        <w:ind w:right="283"/>
        <w:rPr>
          <w:rFonts w:ascii="Tahoma" w:hAnsi="Tahoma" w:cs="Tahoma"/>
          <w:sz w:val="20"/>
          <w:szCs w:val="20"/>
        </w:rPr>
      </w:pPr>
      <w:r w:rsidRPr="002401A8">
        <w:rPr>
          <w:rFonts w:ascii="Tahoma" w:hAnsi="Tahoma" w:cs="Tahoma"/>
          <w:sz w:val="20"/>
          <w:szCs w:val="20"/>
        </w:rPr>
        <w:fldChar w:fldCharType="begin">
          <w:ffData>
            <w:name w:val="Besedilo1"/>
            <w:enabled/>
            <w:calcOnExit w:val="0"/>
            <w:textInput/>
          </w:ffData>
        </w:fldChar>
      </w:r>
      <w:r w:rsidRPr="002401A8">
        <w:rPr>
          <w:rFonts w:ascii="Tahoma" w:hAnsi="Tahoma" w:cs="Tahoma"/>
          <w:sz w:val="20"/>
          <w:szCs w:val="20"/>
        </w:rPr>
        <w:instrText xml:space="preserve"> FORMTEXT </w:instrText>
      </w:r>
      <w:r w:rsidRPr="002401A8">
        <w:rPr>
          <w:rFonts w:ascii="Tahoma" w:hAnsi="Tahoma" w:cs="Tahoma"/>
          <w:sz w:val="20"/>
          <w:szCs w:val="20"/>
        </w:rPr>
      </w:r>
      <w:r w:rsidRPr="002401A8">
        <w:rPr>
          <w:rFonts w:ascii="Tahoma" w:hAnsi="Tahoma" w:cs="Tahoma"/>
          <w:sz w:val="20"/>
          <w:szCs w:val="20"/>
        </w:rPr>
        <w:fldChar w:fldCharType="separate"/>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t> </w:t>
      </w:r>
      <w:r w:rsidRPr="002401A8">
        <w:rPr>
          <w:rFonts w:ascii="Tahoma" w:hAnsi="Tahoma" w:cs="Tahoma"/>
          <w:sz w:val="20"/>
          <w:szCs w:val="20"/>
        </w:rPr>
        <w:fldChar w:fldCharType="end"/>
      </w:r>
    </w:p>
    <w:p w14:paraId="324DDD06" w14:textId="4E0CA44F" w:rsidR="00165F98" w:rsidRPr="00165F98" w:rsidRDefault="00165F98" w:rsidP="00B76917">
      <w:pPr>
        <w:spacing w:after="160"/>
        <w:ind w:right="-30"/>
        <w:rPr>
          <w:rFonts w:ascii="Tahoma" w:hAnsi="Tahoma" w:cs="Tahoma"/>
          <w:sz w:val="14"/>
          <w:szCs w:val="20"/>
          <w:lang w:val="it-IT"/>
        </w:rPr>
      </w:pPr>
      <w:r w:rsidRPr="00165F98">
        <w:rPr>
          <w:rFonts w:ascii="Tahoma" w:hAnsi="Tahoma" w:cs="Tahoma"/>
          <w:sz w:val="14"/>
          <w:szCs w:val="20"/>
          <w:lang w:val="sl-SI"/>
        </w:rPr>
        <w:t xml:space="preserve">ELEKTRIČNA MOČ ZVOČNE NAPRAVE (NAZIVNA IN OBRATOVALNA V WATT-IH [W])* </w:t>
      </w:r>
      <w:r w:rsidRPr="00165F98">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165F98">
        <w:rPr>
          <w:rFonts w:ascii="Tahoma" w:hAnsi="Tahoma" w:cs="Tahoma"/>
          <w:sz w:val="14"/>
          <w:szCs w:val="20"/>
          <w:lang w:val="it-IT"/>
        </w:rPr>
        <w:t>POTENZA ELETTRICA DEGLI IMPIANTI ACUSTICI (NOMINALE E DI FUNZIONAMENTO IN WATT [W])*</w:t>
      </w:r>
      <w:r w:rsidR="00C34BBE">
        <w:rPr>
          <w:rFonts w:ascii="Tahoma" w:hAnsi="Tahoma" w:cs="Tahoma"/>
          <w:sz w:val="14"/>
          <w:szCs w:val="20"/>
          <w:lang w:val="it-IT"/>
        </w:rPr>
        <w:t>:</w:t>
      </w:r>
    </w:p>
    <w:p w14:paraId="70250738" w14:textId="77777777" w:rsidR="00165F98" w:rsidRPr="00165F98" w:rsidRDefault="00165F98" w:rsidP="00B76917">
      <w:pPr>
        <w:spacing w:after="160"/>
        <w:ind w:right="-30"/>
        <w:rPr>
          <w:rFonts w:ascii="Tahoma" w:hAnsi="Tahoma" w:cs="Tahoma"/>
          <w:sz w:val="20"/>
          <w:szCs w:val="20"/>
          <w:lang w:val="it-IT"/>
        </w:rPr>
      </w:pPr>
      <w:r w:rsidRPr="00165F98">
        <w:rPr>
          <w:rFonts w:ascii="Tahoma" w:hAnsi="Tahoma" w:cs="Tahoma"/>
          <w:iCs/>
          <w:sz w:val="20"/>
          <w:szCs w:val="20"/>
          <w:lang w:val="sl-SI"/>
        </w:rPr>
        <w:fldChar w:fldCharType="begin">
          <w:ffData>
            <w:name w:val="Besedilo17"/>
            <w:enabled/>
            <w:calcOnExit w:val="0"/>
            <w:textInput/>
          </w:ffData>
        </w:fldChar>
      </w:r>
      <w:bookmarkStart w:id="0" w:name="Besedilo17"/>
      <w:r w:rsidRPr="00165F98">
        <w:rPr>
          <w:rFonts w:ascii="Tahoma" w:hAnsi="Tahoma" w:cs="Tahoma"/>
          <w:iCs/>
          <w:sz w:val="20"/>
          <w:szCs w:val="20"/>
          <w:lang w:val="sl-SI"/>
        </w:rPr>
        <w:instrText xml:space="preserve"> FORMTEXT </w:instrText>
      </w:r>
      <w:r w:rsidRPr="00165F98">
        <w:rPr>
          <w:rFonts w:ascii="Tahoma" w:hAnsi="Tahoma" w:cs="Tahoma"/>
          <w:iCs/>
          <w:sz w:val="20"/>
          <w:szCs w:val="20"/>
          <w:lang w:val="sl-SI"/>
        </w:rPr>
      </w:r>
      <w:r w:rsidRPr="00165F98">
        <w:rPr>
          <w:rFonts w:ascii="Tahoma" w:hAnsi="Tahoma" w:cs="Tahoma"/>
          <w:iCs/>
          <w:sz w:val="20"/>
          <w:szCs w:val="20"/>
          <w:lang w:val="sl-SI"/>
        </w:rPr>
        <w:fldChar w:fldCharType="separate"/>
      </w:r>
      <w:r w:rsidRPr="00165F98">
        <w:rPr>
          <w:rFonts w:ascii="Tahoma" w:hAnsi="Tahoma" w:cs="Tahoma"/>
          <w:iCs/>
          <w:noProof/>
          <w:sz w:val="20"/>
          <w:szCs w:val="20"/>
          <w:lang w:val="sl-SI"/>
        </w:rPr>
        <w:t> </w:t>
      </w:r>
      <w:r w:rsidRPr="00165F98">
        <w:rPr>
          <w:rFonts w:ascii="Tahoma" w:hAnsi="Tahoma" w:cs="Tahoma"/>
          <w:iCs/>
          <w:noProof/>
          <w:sz w:val="20"/>
          <w:szCs w:val="20"/>
          <w:lang w:val="sl-SI"/>
        </w:rPr>
        <w:t> </w:t>
      </w:r>
      <w:r w:rsidRPr="00165F98">
        <w:rPr>
          <w:rFonts w:ascii="Tahoma" w:hAnsi="Tahoma" w:cs="Tahoma"/>
          <w:iCs/>
          <w:noProof/>
          <w:sz w:val="20"/>
          <w:szCs w:val="20"/>
          <w:lang w:val="sl-SI"/>
        </w:rPr>
        <w:t> </w:t>
      </w:r>
      <w:r w:rsidRPr="00165F98">
        <w:rPr>
          <w:rFonts w:ascii="Tahoma" w:hAnsi="Tahoma" w:cs="Tahoma"/>
          <w:iCs/>
          <w:noProof/>
          <w:sz w:val="20"/>
          <w:szCs w:val="20"/>
          <w:lang w:val="sl-SI"/>
        </w:rPr>
        <w:t> </w:t>
      </w:r>
      <w:r w:rsidRPr="00165F98">
        <w:rPr>
          <w:rFonts w:ascii="Tahoma" w:hAnsi="Tahoma" w:cs="Tahoma"/>
          <w:iCs/>
          <w:noProof/>
          <w:sz w:val="20"/>
          <w:szCs w:val="20"/>
          <w:lang w:val="sl-SI"/>
        </w:rPr>
        <w:t> </w:t>
      </w:r>
      <w:r w:rsidRPr="00165F98">
        <w:rPr>
          <w:rFonts w:ascii="Tahoma" w:hAnsi="Tahoma" w:cs="Tahoma"/>
          <w:iCs/>
          <w:sz w:val="20"/>
          <w:szCs w:val="20"/>
          <w:lang w:val="sl-SI"/>
        </w:rPr>
        <w:fldChar w:fldCharType="end"/>
      </w:r>
      <w:bookmarkEnd w:id="0"/>
    </w:p>
    <w:p w14:paraId="5792D997" w14:textId="77777777" w:rsidR="00165F98" w:rsidRPr="00165F98" w:rsidRDefault="00165F98" w:rsidP="00165F98">
      <w:pPr>
        <w:ind w:right="-30"/>
        <w:rPr>
          <w:rFonts w:ascii="Tahoma" w:hAnsi="Tahoma" w:cs="Tahoma"/>
          <w:sz w:val="20"/>
          <w:szCs w:val="20"/>
          <w:lang w:val="sl-SI"/>
        </w:rPr>
      </w:pPr>
    </w:p>
    <w:p w14:paraId="37B26593" w14:textId="21F15D0B" w:rsidR="00165F98" w:rsidRDefault="00C34BBE" w:rsidP="00BA23DB">
      <w:pPr>
        <w:ind w:right="-30"/>
        <w:jc w:val="both"/>
        <w:rPr>
          <w:rFonts w:ascii="Tahoma" w:hAnsi="Tahoma" w:cs="Tahoma"/>
          <w:sz w:val="20"/>
          <w:szCs w:val="20"/>
          <w:lang w:val="it-IT"/>
        </w:rPr>
      </w:pPr>
      <w:r w:rsidRPr="00C34BBE">
        <w:rPr>
          <w:rFonts w:ascii="Tahoma" w:hAnsi="Tahoma" w:cs="Tahoma"/>
          <w:sz w:val="20"/>
          <w:szCs w:val="20"/>
          <w:lang w:val="sl-SI"/>
        </w:rPr>
        <w:t>Zvočne naprave na prireditvi se bodo uporabljale v skladu s 12. členom Uredbe o načinu uporabe zvočnih naprav, ki na shodih in prireditvah povzročajo hrup, Uradni list RS, št.118/27.12.2005</w:t>
      </w:r>
      <w:r w:rsidR="00165F98" w:rsidRPr="00165F98">
        <w:rPr>
          <w:rFonts w:ascii="Tahoma" w:hAnsi="Tahoma" w:cs="Tahoma"/>
          <w:sz w:val="20"/>
          <w:szCs w:val="20"/>
          <w:lang w:val="sl-SI"/>
        </w:rPr>
        <w:t>.</w:t>
      </w:r>
      <w:r w:rsidR="00B76917" w:rsidRPr="00EA0D97">
        <w:rPr>
          <w:rFonts w:ascii="Tahoma" w:hAnsi="Tahoma" w:cs="Tahoma"/>
          <w:b/>
          <w:sz w:val="20"/>
          <w:szCs w:val="20"/>
          <w:lang w:val="sl-SI"/>
        </w:rPr>
        <w:t xml:space="preserve"> </w:t>
      </w:r>
      <w:r w:rsidR="00B76917" w:rsidRPr="00165F98">
        <w:rPr>
          <w:rFonts w:ascii="Tahoma" w:hAnsi="Tahoma" w:cs="Tahoma"/>
          <w:color w:val="AEAAAA" w:themeColor="background2" w:themeShade="BF"/>
          <w:spacing w:val="2"/>
          <w:position w:val="1"/>
          <w:sz w:val="20"/>
          <w:szCs w:val="20"/>
        </w:rPr>
        <w:t>׀</w:t>
      </w:r>
      <w:r w:rsidR="00B76917" w:rsidRPr="00EA0D97">
        <w:rPr>
          <w:rFonts w:ascii="Tahoma" w:hAnsi="Tahoma" w:cs="Tahoma"/>
          <w:color w:val="AEAAAA" w:themeColor="background2" w:themeShade="BF"/>
          <w:spacing w:val="2"/>
          <w:position w:val="1"/>
          <w:sz w:val="20"/>
          <w:szCs w:val="20"/>
          <w:lang w:val="it-IT"/>
        </w:rPr>
        <w:t xml:space="preserve"> </w:t>
      </w:r>
      <w:r w:rsidR="00165F98" w:rsidRPr="00165F98">
        <w:rPr>
          <w:rFonts w:ascii="Tahoma" w:hAnsi="Tahoma" w:cs="Tahoma"/>
          <w:sz w:val="20"/>
          <w:szCs w:val="20"/>
          <w:lang w:val="it-IT"/>
        </w:rPr>
        <w:t>L’utilizzo durante la manifestazione degli impianti acustici avverrà nel rispetto dell’articolo 12 dell’Ordinanza sulle modalità d’uso degli impianti acustici quali sorgenti di emissione sonora ai raduni ed alle manifestazioni, Gazzetta ufficiale della RS, n. 118/27.12.2005.</w:t>
      </w:r>
    </w:p>
    <w:p w14:paraId="51EF8B92" w14:textId="77777777" w:rsidR="00C3132E" w:rsidRDefault="00C3132E" w:rsidP="00165F98">
      <w:pPr>
        <w:ind w:right="-30"/>
        <w:rPr>
          <w:rFonts w:ascii="Tahoma" w:hAnsi="Tahoma" w:cs="Tahoma"/>
          <w:sz w:val="20"/>
          <w:szCs w:val="20"/>
          <w:lang w:val="it-IT"/>
        </w:rPr>
      </w:pPr>
    </w:p>
    <w:p w14:paraId="77BF9896" w14:textId="04083D6F" w:rsidR="00C34BBE" w:rsidRDefault="00C34BBE" w:rsidP="00C34BBE">
      <w:pPr>
        <w:ind w:right="-30"/>
        <w:jc w:val="both"/>
        <w:rPr>
          <w:rFonts w:ascii="Tahoma" w:hAnsi="Tahoma" w:cs="Tahoma"/>
          <w:sz w:val="20"/>
          <w:szCs w:val="20"/>
          <w:lang w:val="it-IT"/>
        </w:rPr>
      </w:pPr>
      <w:r w:rsidRPr="00C34BBE">
        <w:rPr>
          <w:rFonts w:ascii="Tahoma" w:hAnsi="Tahoma" w:cs="Tahoma"/>
          <w:sz w:val="20"/>
          <w:szCs w:val="20"/>
          <w:lang w:val="sl-SI"/>
        </w:rPr>
        <w:t>Skladno s 67. členom Zakona o splošnem upravnem postopku (Uradni list RS, št. 24/06 – uradno prečiščeno besedilo 105/06 – ZUS-1, 126/07, 65/08, 8/10, 82/13, 175/20 – ZIUOPDVE in 3/22 – ZDeb) je potrebno plačilo upravne takse, kot to določa Zakon o upravnih taksah po tar. št. 1 in tar. št 3., in sicer</w:t>
      </w:r>
      <w:r w:rsidRPr="00EA0D97">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A0D97">
        <w:rPr>
          <w:rFonts w:ascii="Tahoma" w:hAnsi="Tahoma" w:cs="Tahoma"/>
          <w:color w:val="AEAAAA" w:themeColor="background2" w:themeShade="BF"/>
          <w:spacing w:val="2"/>
          <w:position w:val="1"/>
          <w:sz w:val="20"/>
          <w:szCs w:val="20"/>
          <w:lang w:val="it-IT"/>
        </w:rPr>
        <w:t xml:space="preserve"> </w:t>
      </w:r>
      <w:r w:rsidRPr="00C34BBE">
        <w:rPr>
          <w:rFonts w:ascii="Tahoma" w:hAnsi="Tahoma" w:cs="Tahoma"/>
          <w:sz w:val="20"/>
          <w:szCs w:val="20"/>
          <w:lang w:val="it-IT"/>
        </w:rPr>
        <w:t>Ai sensi dell'articolo 67 della Legge generale sui procedimenti amministrativi (Gazzetta ufficiale della RS, n. 24/06 - testo consolidato ufficiale 105/06 - ZUS-1, 126/07, 65/08, 8/10, 82/13, 175/20 - ZIUOPDVE e 3/22 - ZDeb) è richiesto il pagamento di una tassa amministrativa, come previsto dalla Legge sulle tasse amministrative nell'ambito della tariffa n. 1 e della tariffa n. 3, vale a dire</w:t>
      </w:r>
      <w:r>
        <w:rPr>
          <w:rFonts w:ascii="Tahoma" w:hAnsi="Tahoma" w:cs="Tahoma"/>
          <w:sz w:val="20"/>
          <w:szCs w:val="20"/>
          <w:lang w:val="it-IT"/>
        </w:rPr>
        <w:t>:</w:t>
      </w:r>
    </w:p>
    <w:p w14:paraId="105FE241" w14:textId="77777777" w:rsidR="00C34BBE" w:rsidRPr="00C34BBE" w:rsidRDefault="00C34BBE" w:rsidP="00C34BBE">
      <w:pPr>
        <w:ind w:right="-30"/>
        <w:jc w:val="both"/>
        <w:rPr>
          <w:rFonts w:ascii="Tahoma" w:hAnsi="Tahoma" w:cs="Tahoma"/>
          <w:sz w:val="14"/>
          <w:szCs w:val="14"/>
          <w:lang w:val="it-IT"/>
        </w:rPr>
      </w:pPr>
    </w:p>
    <w:p w14:paraId="0DF9AD67" w14:textId="19280BDC" w:rsidR="00C34BBE" w:rsidRDefault="00C34BBE" w:rsidP="00C34BBE">
      <w:pPr>
        <w:ind w:right="-30"/>
        <w:jc w:val="both"/>
        <w:rPr>
          <w:rFonts w:ascii="Tahoma" w:hAnsi="Tahoma" w:cs="Tahoma"/>
          <w:sz w:val="20"/>
          <w:szCs w:val="20"/>
          <w:lang w:val="it-IT"/>
        </w:rPr>
      </w:pPr>
      <w:r w:rsidRPr="00C34BBE">
        <w:rPr>
          <w:rFonts w:ascii="Tahoma" w:hAnsi="Tahoma" w:cs="Tahoma"/>
          <w:sz w:val="20"/>
          <w:szCs w:val="20"/>
          <w:lang w:val="sl-SI"/>
        </w:rPr>
        <w:t>- 22,60 EUR, če je vloga v fizični obliki</w:t>
      </w:r>
      <w:r w:rsidRPr="00EA0D97">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A0D97">
        <w:rPr>
          <w:rFonts w:ascii="Tahoma" w:hAnsi="Tahoma" w:cs="Tahoma"/>
          <w:color w:val="AEAAAA" w:themeColor="background2" w:themeShade="BF"/>
          <w:spacing w:val="2"/>
          <w:position w:val="1"/>
          <w:sz w:val="20"/>
          <w:szCs w:val="20"/>
          <w:lang w:val="it-IT"/>
        </w:rPr>
        <w:t xml:space="preserve"> </w:t>
      </w:r>
      <w:r w:rsidRPr="00C34BBE">
        <w:rPr>
          <w:rFonts w:ascii="Tahoma" w:hAnsi="Tahoma" w:cs="Tahoma"/>
          <w:sz w:val="20"/>
          <w:szCs w:val="20"/>
          <w:lang w:val="it-IT"/>
        </w:rPr>
        <w:t>22,60 EURO se la domanda è presentata in forma fisica</w:t>
      </w:r>
      <w:r>
        <w:rPr>
          <w:rFonts w:ascii="Tahoma" w:hAnsi="Tahoma" w:cs="Tahoma"/>
          <w:sz w:val="20"/>
          <w:szCs w:val="20"/>
          <w:lang w:val="it-IT"/>
        </w:rPr>
        <w:t>,</w:t>
      </w:r>
    </w:p>
    <w:p w14:paraId="014C7C58" w14:textId="4891C09D" w:rsidR="00C34BBE" w:rsidRDefault="00C34BBE" w:rsidP="00C34BBE">
      <w:pPr>
        <w:ind w:right="-30"/>
        <w:jc w:val="both"/>
        <w:rPr>
          <w:rFonts w:ascii="Tahoma" w:hAnsi="Tahoma" w:cs="Tahoma"/>
          <w:sz w:val="20"/>
          <w:szCs w:val="20"/>
          <w:lang w:val="it-IT"/>
        </w:rPr>
      </w:pPr>
      <w:r w:rsidRPr="00C34BBE">
        <w:rPr>
          <w:rFonts w:ascii="Tahoma" w:hAnsi="Tahoma" w:cs="Tahoma"/>
          <w:sz w:val="20"/>
          <w:szCs w:val="20"/>
          <w:lang w:val="sl-SI"/>
        </w:rPr>
        <w:t>- 18,10 EUR, če je vložena elektronska vloga</w:t>
      </w:r>
      <w:r w:rsidRPr="00EA0D97">
        <w:rPr>
          <w:rFonts w:ascii="Tahoma" w:hAnsi="Tahoma" w:cs="Tahoma"/>
          <w:b/>
          <w:sz w:val="20"/>
          <w:szCs w:val="20"/>
          <w:lang w:val="it-IT"/>
        </w:rPr>
        <w:t xml:space="preserve"> </w:t>
      </w:r>
      <w:r w:rsidRPr="00165F98">
        <w:rPr>
          <w:rFonts w:ascii="Tahoma" w:hAnsi="Tahoma" w:cs="Tahoma"/>
          <w:color w:val="AEAAAA" w:themeColor="background2" w:themeShade="BF"/>
          <w:spacing w:val="2"/>
          <w:position w:val="1"/>
          <w:sz w:val="20"/>
          <w:szCs w:val="20"/>
        </w:rPr>
        <w:t>׀</w:t>
      </w:r>
      <w:r w:rsidRPr="00EA0D97">
        <w:rPr>
          <w:rFonts w:ascii="Tahoma" w:hAnsi="Tahoma" w:cs="Tahoma"/>
          <w:color w:val="AEAAAA" w:themeColor="background2" w:themeShade="BF"/>
          <w:spacing w:val="2"/>
          <w:position w:val="1"/>
          <w:sz w:val="20"/>
          <w:szCs w:val="20"/>
          <w:lang w:val="it-IT"/>
        </w:rPr>
        <w:t xml:space="preserve"> </w:t>
      </w:r>
      <w:r w:rsidRPr="00C34BBE">
        <w:rPr>
          <w:rFonts w:ascii="Tahoma" w:hAnsi="Tahoma" w:cs="Tahoma"/>
          <w:sz w:val="20"/>
          <w:szCs w:val="20"/>
          <w:lang w:val="it-IT"/>
        </w:rPr>
        <w:t>18,10 EUR se la domanda è presentata per via elettronica</w:t>
      </w:r>
      <w:r>
        <w:rPr>
          <w:rFonts w:ascii="Tahoma" w:hAnsi="Tahoma" w:cs="Tahoma"/>
          <w:sz w:val="20"/>
          <w:szCs w:val="20"/>
          <w:lang w:val="it-IT"/>
        </w:rPr>
        <w:t>.</w:t>
      </w:r>
    </w:p>
    <w:p w14:paraId="4A07AEA6" w14:textId="77777777" w:rsidR="00C34BBE" w:rsidRPr="00C34BBE" w:rsidRDefault="00C34BBE" w:rsidP="00C34BBE">
      <w:pPr>
        <w:ind w:right="-30"/>
        <w:jc w:val="both"/>
        <w:rPr>
          <w:rFonts w:ascii="Tahoma" w:hAnsi="Tahoma" w:cs="Tahoma"/>
          <w:sz w:val="14"/>
          <w:szCs w:val="14"/>
          <w:lang w:val="it-IT"/>
        </w:rPr>
      </w:pPr>
    </w:p>
    <w:p w14:paraId="0A480138" w14:textId="4E95B89F" w:rsidR="00C34BBE" w:rsidRPr="00C34BBE" w:rsidRDefault="00C34BBE" w:rsidP="00C34BBE">
      <w:pPr>
        <w:ind w:right="-30"/>
        <w:jc w:val="both"/>
        <w:rPr>
          <w:rFonts w:ascii="Tahoma" w:hAnsi="Tahoma" w:cs="Tahoma"/>
          <w:sz w:val="20"/>
          <w:szCs w:val="20"/>
          <w:lang w:val="it-IT"/>
        </w:rPr>
      </w:pPr>
      <w:r w:rsidRPr="00AA7399">
        <w:rPr>
          <w:rFonts w:ascii="Tahoma" w:hAnsi="Tahoma" w:cs="Tahoma"/>
          <w:sz w:val="20"/>
          <w:szCs w:val="20"/>
          <w:lang w:val="sl-SI"/>
        </w:rPr>
        <w:t>Upravno takso iz upravnih dejanj občine je potrebno nakazati na TRR 014136130309133 - UPR.TAKSE IZ UPRAV. DEJANJ-OBČ.. Sklic pa 11 77224-7111002, potrdilo o plačilu upravne takse pa priložiti ob oddaji vloge</w:t>
      </w:r>
      <w:r w:rsidRPr="00BA23DB">
        <w:rPr>
          <w:rFonts w:ascii="Tahoma" w:hAnsi="Tahoma" w:cs="Tahoma"/>
          <w:sz w:val="20"/>
          <w:szCs w:val="20"/>
          <w:lang w:val="sl-SI"/>
        </w:rPr>
        <w:t>.</w:t>
      </w:r>
      <w:r w:rsidRPr="00BA23DB">
        <w:rPr>
          <w:rFonts w:ascii="Tahoma" w:hAnsi="Tahoma" w:cs="Tahoma"/>
          <w:b/>
          <w:sz w:val="20"/>
          <w:szCs w:val="20"/>
          <w:lang w:val="sl-SI"/>
        </w:rPr>
        <w:t xml:space="preserve"> </w:t>
      </w:r>
      <w:r w:rsidRPr="00C34BBE">
        <w:rPr>
          <w:rFonts w:ascii="Tahoma" w:hAnsi="Tahoma" w:cs="Tahoma"/>
          <w:color w:val="AEAAAA" w:themeColor="background2" w:themeShade="BF"/>
          <w:spacing w:val="2"/>
          <w:position w:val="1"/>
          <w:sz w:val="20"/>
          <w:szCs w:val="20"/>
        </w:rPr>
        <w:t>׀</w:t>
      </w:r>
      <w:r w:rsidRPr="00C34BBE">
        <w:rPr>
          <w:rFonts w:ascii="Tahoma" w:hAnsi="Tahoma" w:cs="Tahoma"/>
          <w:lang w:val="it-IT"/>
        </w:rPr>
        <w:t xml:space="preserve"> </w:t>
      </w:r>
      <w:r w:rsidRPr="00C34BBE">
        <w:rPr>
          <w:rStyle w:val="TahomaZnak"/>
          <w:lang w:val="it-IT"/>
        </w:rPr>
        <w:t>Le tasse amministrative derivanti dagli atti amministrativi del comune devono essere versate sul C/C 014136130309133 - TASSE AMMINISTRATIVE DA ATTI AMMINISTRATIVI DEL COMUNE. Indicando il riferimento 11 77224-7111002, la ricevuta di pagamento della tassa amministrativa va allegata alla domanda al momento della presentazione.</w:t>
      </w:r>
    </w:p>
    <w:p w14:paraId="05AD554A" w14:textId="77777777" w:rsidR="00165F98" w:rsidRPr="00165F98" w:rsidRDefault="00165F98" w:rsidP="00B76917">
      <w:pPr>
        <w:tabs>
          <w:tab w:val="left" w:pos="2410"/>
        </w:tabs>
        <w:ind w:right="-30"/>
        <w:rPr>
          <w:rFonts w:ascii="Tahoma" w:hAnsi="Tahoma" w:cs="Tahoma"/>
          <w:sz w:val="20"/>
          <w:szCs w:val="20"/>
          <w:lang w:val="it-IT"/>
        </w:rPr>
      </w:pPr>
    </w:p>
    <w:p w14:paraId="5196C579" w14:textId="61537100" w:rsidR="00B76917" w:rsidRPr="00AA7399" w:rsidRDefault="00B76917" w:rsidP="001C0DE2">
      <w:pPr>
        <w:tabs>
          <w:tab w:val="left" w:pos="2835"/>
          <w:tab w:val="left" w:pos="7371"/>
        </w:tabs>
        <w:spacing w:after="160"/>
        <w:rPr>
          <w:rFonts w:ascii="Tahoma" w:hAnsi="Tahoma" w:cs="Tahoma"/>
          <w:sz w:val="14"/>
          <w:szCs w:val="20"/>
          <w:lang w:val="sl-SI"/>
        </w:rPr>
      </w:pPr>
      <w:r>
        <w:rPr>
          <w:rFonts w:ascii="Tahoma" w:hAnsi="Tahoma" w:cs="Tahoma"/>
          <w:sz w:val="14"/>
          <w:szCs w:val="20"/>
          <w:lang w:val="sl-SI"/>
        </w:rPr>
        <w:t>DATUM</w:t>
      </w:r>
      <w:r w:rsidRPr="00F73D23">
        <w:rPr>
          <w:rFonts w:ascii="Tahoma" w:hAnsi="Tahoma" w:cs="Tahoma"/>
          <w:sz w:val="14"/>
          <w:szCs w:val="20"/>
          <w:lang w:val="sl-SI"/>
        </w:rPr>
        <w:t xml:space="preserve"> </w:t>
      </w:r>
      <w:r w:rsidRPr="00F73D23">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DATA</w:t>
      </w:r>
      <w:r w:rsidR="00AA7399">
        <w:rPr>
          <w:rFonts w:ascii="Tahoma" w:hAnsi="Tahoma" w:cs="Tahoma"/>
          <w:sz w:val="14"/>
          <w:szCs w:val="20"/>
          <w:lang w:val="sl-SI"/>
        </w:rPr>
        <w:t xml:space="preserve">: </w:t>
      </w:r>
      <w:sdt>
        <w:sdtPr>
          <w:rPr>
            <w:rFonts w:ascii="Tahoma" w:hAnsi="Tahoma" w:cs="Tahoma"/>
            <w:sz w:val="20"/>
            <w:szCs w:val="28"/>
            <w:lang w:val="sl-SI"/>
          </w:rPr>
          <w:alias w:val="Datum objave"/>
          <w:tag w:val=""/>
          <w:id w:val="-1040048264"/>
          <w:placeholder>
            <w:docPart w:val="29765A59D0B944ED9035D0E938F7096A"/>
          </w:placeholder>
          <w:dataBinding w:prefixMappings="xmlns:ns0='http://schemas.microsoft.com/office/2006/coverPageProps' " w:xpath="/ns0:CoverPageProperties[1]/ns0:PublishDate[1]" w:storeItemID="{55AF091B-3C7A-41E3-B477-F2FDAA23CFDA}"/>
          <w:date w:fullDate="2026-06-21T00:00:00Z">
            <w:dateFormat w:val="d. MM. yyyy"/>
            <w:lid w:val="sl-SI"/>
            <w:storeMappedDataAs w:val="dateTime"/>
            <w:calendar w:val="gregorian"/>
          </w:date>
        </w:sdtPr>
        <w:sdtContent>
          <w:r w:rsidR="00AA7399" w:rsidRPr="00AA7399">
            <w:rPr>
              <w:rFonts w:ascii="Tahoma" w:hAnsi="Tahoma" w:cs="Tahoma"/>
              <w:sz w:val="20"/>
              <w:szCs w:val="28"/>
              <w:lang w:val="sl-SI"/>
            </w:rPr>
            <w:t>21. 06. 2026</w:t>
          </w:r>
        </w:sdtContent>
      </w:sdt>
      <w:r>
        <w:rPr>
          <w:rFonts w:ascii="Tahoma" w:hAnsi="Tahoma" w:cs="Tahoma"/>
          <w:sz w:val="14"/>
          <w:szCs w:val="20"/>
          <w:lang w:val="sl-SI"/>
        </w:rPr>
        <w:tab/>
        <w:t xml:space="preserve">ŽIG </w:t>
      </w:r>
      <w:r w:rsidR="00AA7399">
        <w:rPr>
          <w:rFonts w:ascii="Tahoma" w:hAnsi="Tahoma" w:cs="Tahoma"/>
          <w:sz w:val="14"/>
          <w:szCs w:val="20"/>
          <w:lang w:val="sl-SI"/>
        </w:rPr>
        <w:t>(</w:t>
      </w:r>
      <w:r>
        <w:rPr>
          <w:rFonts w:ascii="Tahoma" w:hAnsi="Tahoma" w:cs="Tahoma"/>
          <w:sz w:val="14"/>
          <w:szCs w:val="20"/>
          <w:lang w:val="sl-SI"/>
        </w:rPr>
        <w:t>ZA PRAVNE ODEBE)</w:t>
      </w:r>
      <w:r w:rsidRPr="00F73D23">
        <w:rPr>
          <w:rFonts w:ascii="Tahoma" w:hAnsi="Tahoma" w:cs="Tahoma"/>
          <w:sz w:val="14"/>
          <w:szCs w:val="20"/>
          <w:lang w:val="sl-SI"/>
        </w:rPr>
        <w:t xml:space="preserve"> </w:t>
      </w:r>
      <w:r w:rsidRPr="00F73D23">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Pr>
          <w:rFonts w:ascii="Tahoma" w:hAnsi="Tahoma" w:cs="Tahoma"/>
          <w:sz w:val="14"/>
          <w:szCs w:val="20"/>
          <w:lang w:val="sl-SI"/>
        </w:rPr>
        <w:t>TIMBRO (PERSONE GIURIDICHE)</w:t>
      </w:r>
      <w:r>
        <w:rPr>
          <w:rFonts w:ascii="Tahoma" w:hAnsi="Tahoma" w:cs="Tahoma"/>
          <w:sz w:val="14"/>
          <w:szCs w:val="20"/>
          <w:lang w:val="sl-SI"/>
        </w:rPr>
        <w:tab/>
      </w:r>
      <w:r w:rsidRPr="00BA035C">
        <w:rPr>
          <w:rFonts w:ascii="Tahoma" w:hAnsi="Tahoma" w:cs="Tahoma"/>
          <w:sz w:val="14"/>
          <w:szCs w:val="20"/>
          <w:lang w:val="sl-SI"/>
        </w:rPr>
        <w:t>PODPIS</w:t>
      </w:r>
      <w:r w:rsidRPr="00F73D23">
        <w:rPr>
          <w:rFonts w:ascii="Tahoma" w:hAnsi="Tahoma" w:cs="Tahoma"/>
          <w:sz w:val="14"/>
          <w:szCs w:val="20"/>
          <w:lang w:val="sl-SI"/>
        </w:rPr>
        <w:t xml:space="preserve"> </w:t>
      </w:r>
      <w:r w:rsidRPr="00F73D23">
        <w:rPr>
          <w:rFonts w:ascii="Tahoma" w:hAnsi="Tahoma" w:cs="Tahoma"/>
          <w:color w:val="AEAAAA" w:themeColor="background2" w:themeShade="BF"/>
          <w:spacing w:val="2"/>
          <w:position w:val="1"/>
          <w:sz w:val="14"/>
          <w:szCs w:val="20"/>
        </w:rPr>
        <w:t>׀</w:t>
      </w:r>
      <w:r w:rsidRPr="00EA0D97">
        <w:rPr>
          <w:rFonts w:ascii="Tahoma" w:hAnsi="Tahoma" w:cs="Tahoma"/>
          <w:color w:val="AEAAAA" w:themeColor="background2" w:themeShade="BF"/>
          <w:spacing w:val="2"/>
          <w:position w:val="1"/>
          <w:sz w:val="14"/>
          <w:szCs w:val="20"/>
          <w:lang w:val="it-IT"/>
        </w:rPr>
        <w:t xml:space="preserve"> </w:t>
      </w:r>
      <w:r w:rsidRPr="00BA035C">
        <w:rPr>
          <w:rFonts w:ascii="Tahoma" w:hAnsi="Tahoma" w:cs="Tahoma"/>
          <w:sz w:val="14"/>
          <w:szCs w:val="20"/>
          <w:lang w:val="sl-SI"/>
        </w:rPr>
        <w:t>FIRMA</w:t>
      </w:r>
    </w:p>
    <w:p w14:paraId="20229DBB" w14:textId="77777777" w:rsidR="00165F98" w:rsidRPr="00165F98" w:rsidRDefault="00165F98" w:rsidP="00165F98">
      <w:pPr>
        <w:ind w:right="-30"/>
        <w:rPr>
          <w:rFonts w:ascii="Tahoma" w:hAnsi="Tahoma" w:cs="Tahoma"/>
          <w:b/>
          <w:sz w:val="20"/>
          <w:szCs w:val="20"/>
          <w:lang w:val="sl-SI"/>
        </w:rPr>
      </w:pPr>
    </w:p>
    <w:p w14:paraId="6B09E28D" w14:textId="77777777" w:rsidR="00165F98" w:rsidRPr="00165F98" w:rsidRDefault="00165F98" w:rsidP="00165F98">
      <w:pPr>
        <w:ind w:right="-30"/>
        <w:rPr>
          <w:rFonts w:ascii="Tahoma" w:hAnsi="Tahoma" w:cs="Tahoma"/>
          <w:b/>
          <w:sz w:val="20"/>
          <w:szCs w:val="20"/>
          <w:lang w:val="sl-SI"/>
        </w:rPr>
      </w:pPr>
    </w:p>
    <w:p w14:paraId="75453055" w14:textId="77777777" w:rsidR="00165F98" w:rsidRPr="00165F98" w:rsidRDefault="00165F98" w:rsidP="00165F98">
      <w:pPr>
        <w:ind w:right="-30"/>
        <w:rPr>
          <w:rFonts w:ascii="Tahoma" w:hAnsi="Tahoma" w:cs="Tahoma"/>
          <w:b/>
          <w:sz w:val="20"/>
          <w:szCs w:val="20"/>
          <w:lang w:val="sl-SI"/>
        </w:rPr>
      </w:pPr>
    </w:p>
    <w:p w14:paraId="7A5C297B" w14:textId="77777777" w:rsidR="00165F98" w:rsidRDefault="00165F98" w:rsidP="00165F98">
      <w:pPr>
        <w:ind w:right="-30"/>
        <w:rPr>
          <w:rFonts w:ascii="Tahoma" w:hAnsi="Tahoma" w:cs="Tahoma"/>
          <w:b/>
          <w:sz w:val="20"/>
          <w:szCs w:val="20"/>
          <w:lang w:val="sl-SI"/>
        </w:rPr>
      </w:pPr>
    </w:p>
    <w:p w14:paraId="3CB05695" w14:textId="77777777" w:rsidR="004162D9" w:rsidRDefault="004162D9" w:rsidP="00165F98">
      <w:pPr>
        <w:ind w:right="-30"/>
        <w:rPr>
          <w:rFonts w:ascii="Tahoma" w:hAnsi="Tahoma" w:cs="Tahoma"/>
          <w:b/>
          <w:sz w:val="20"/>
          <w:szCs w:val="20"/>
          <w:lang w:val="sl-SI"/>
        </w:rPr>
      </w:pPr>
    </w:p>
    <w:p w14:paraId="6D73F1E1" w14:textId="77777777" w:rsidR="004162D9" w:rsidRDefault="004162D9" w:rsidP="00165F98">
      <w:pPr>
        <w:ind w:right="-30"/>
        <w:rPr>
          <w:rFonts w:ascii="Tahoma" w:hAnsi="Tahoma" w:cs="Tahoma"/>
          <w:b/>
          <w:sz w:val="20"/>
          <w:szCs w:val="20"/>
          <w:lang w:val="sl-SI"/>
        </w:rPr>
      </w:pPr>
    </w:p>
    <w:p w14:paraId="14132D6B" w14:textId="77777777" w:rsidR="004162D9" w:rsidRDefault="004162D9" w:rsidP="00165F98">
      <w:pPr>
        <w:ind w:right="-30"/>
        <w:rPr>
          <w:rFonts w:ascii="Tahoma" w:hAnsi="Tahoma" w:cs="Tahoma"/>
          <w:b/>
          <w:sz w:val="20"/>
          <w:szCs w:val="20"/>
          <w:lang w:val="sl-SI"/>
        </w:rPr>
      </w:pPr>
    </w:p>
    <w:p w14:paraId="574606E7" w14:textId="77777777" w:rsidR="00AA7399" w:rsidRPr="00165F98" w:rsidRDefault="00AA7399" w:rsidP="00165F98">
      <w:pPr>
        <w:ind w:right="-30"/>
        <w:rPr>
          <w:rFonts w:ascii="Tahoma" w:hAnsi="Tahoma" w:cs="Tahoma"/>
          <w:b/>
          <w:sz w:val="20"/>
          <w:szCs w:val="20"/>
          <w:lang w:val="sl-SI"/>
        </w:rPr>
      </w:pPr>
    </w:p>
    <w:p w14:paraId="3EC20BE8" w14:textId="77777777" w:rsidR="00165F98" w:rsidRPr="00165F98" w:rsidRDefault="00165F98" w:rsidP="00165F98">
      <w:pPr>
        <w:ind w:right="-30"/>
        <w:rPr>
          <w:rFonts w:ascii="Tahoma" w:hAnsi="Tahoma" w:cs="Tahoma"/>
          <w:b/>
          <w:sz w:val="20"/>
          <w:szCs w:val="20"/>
          <w:lang w:val="sl-SI"/>
        </w:rPr>
      </w:pPr>
    </w:p>
    <w:p w14:paraId="354F994D" w14:textId="77777777" w:rsidR="00165F98" w:rsidRPr="00B76917" w:rsidRDefault="00B76917" w:rsidP="00B76917">
      <w:pPr>
        <w:tabs>
          <w:tab w:val="left" w:pos="284"/>
        </w:tabs>
        <w:ind w:right="-30"/>
        <w:rPr>
          <w:rFonts w:ascii="Tahoma" w:hAnsi="Tahoma" w:cs="Tahoma"/>
          <w:sz w:val="13"/>
          <w:szCs w:val="13"/>
          <w:lang w:val="sl-SI"/>
        </w:rPr>
      </w:pPr>
      <w:r w:rsidRPr="00B76917">
        <w:rPr>
          <w:rFonts w:ascii="Tahoma" w:hAnsi="Tahoma" w:cs="Tahoma"/>
          <w:sz w:val="13"/>
          <w:szCs w:val="13"/>
          <w:lang w:val="sl-SI"/>
        </w:rPr>
        <w:t>PRILOGE:</w:t>
      </w:r>
    </w:p>
    <w:p w14:paraId="29BF83FB" w14:textId="669DA1CC" w:rsidR="00AA7399" w:rsidRDefault="00AA7399" w:rsidP="00AA7399">
      <w:pPr>
        <w:ind w:left="142" w:right="-30" w:hanging="142"/>
        <w:jc w:val="both"/>
        <w:rPr>
          <w:rFonts w:ascii="Tahoma" w:hAnsi="Tahoma" w:cs="Tahoma"/>
          <w:sz w:val="13"/>
          <w:szCs w:val="13"/>
          <w:lang w:val="sl-SI"/>
        </w:rPr>
      </w:pPr>
      <w:r w:rsidRPr="00AA7399">
        <w:rPr>
          <w:rFonts w:ascii="Tahoma" w:hAnsi="Tahoma" w:cs="Tahoma"/>
          <w:sz w:val="13"/>
          <w:szCs w:val="13"/>
          <w:lang w:val="sl-SI"/>
        </w:rPr>
        <w:t>-</w:t>
      </w:r>
      <w:r>
        <w:rPr>
          <w:rFonts w:ascii="Tahoma" w:hAnsi="Tahoma" w:cs="Tahoma"/>
          <w:sz w:val="13"/>
          <w:szCs w:val="13"/>
          <w:lang w:val="sl-SI"/>
        </w:rPr>
        <w:tab/>
      </w:r>
      <w:r w:rsidRPr="00AA7399">
        <w:rPr>
          <w:rFonts w:ascii="Tahoma" w:hAnsi="Tahoma" w:cs="Tahoma"/>
          <w:sz w:val="13"/>
          <w:szCs w:val="13"/>
          <w:lang w:val="sl-SI"/>
        </w:rPr>
        <w:t>Poročilo o emisiji hrupa v okolje, katerega izdelavo mora zagotoviti organizator prireditve ali skladno z 8. členom Uredbe</w:t>
      </w:r>
      <w:r w:rsidRPr="00BA23DB">
        <w:rPr>
          <w:rFonts w:ascii="Tahoma" w:hAnsi="Tahoma" w:cs="Tahoma"/>
          <w:sz w:val="13"/>
          <w:szCs w:val="13"/>
          <w:lang w:val="it-IT"/>
        </w:rPr>
        <w:t xml:space="preserve"> </w:t>
      </w:r>
      <w:r w:rsidRPr="002E5C62">
        <w:rPr>
          <w:rFonts w:ascii="Tahoma" w:hAnsi="Tahoma" w:cs="Tahoma"/>
          <w:color w:val="AEAAAA" w:themeColor="background2" w:themeShade="BF"/>
          <w:spacing w:val="2"/>
          <w:position w:val="1"/>
          <w:sz w:val="13"/>
          <w:szCs w:val="13"/>
        </w:rPr>
        <w:t>׀</w:t>
      </w:r>
      <w:r w:rsidRPr="0000049E">
        <w:rPr>
          <w:rFonts w:ascii="Tahoma" w:hAnsi="Tahoma" w:cs="Tahoma"/>
          <w:color w:val="AEAAAA" w:themeColor="background2" w:themeShade="BF"/>
          <w:spacing w:val="2"/>
          <w:position w:val="1"/>
          <w:sz w:val="14"/>
          <w:szCs w:val="14"/>
          <w:lang w:val="it-IT"/>
        </w:rPr>
        <w:t xml:space="preserve"> </w:t>
      </w:r>
      <w:r w:rsidRPr="00AA7399">
        <w:rPr>
          <w:rFonts w:ascii="Tahoma" w:hAnsi="Tahoma" w:cs="Tahoma"/>
          <w:sz w:val="13"/>
          <w:szCs w:val="13"/>
          <w:lang w:val="it-IT"/>
        </w:rPr>
        <w:t>Relazione sulle emissioni acustiche nell’ambiente, che dovrà essere fornita dall'organizzatore dell'evento o in conformità all'articolo 8 del Regolamento</w:t>
      </w:r>
      <w:r w:rsidR="00BA23DB">
        <w:rPr>
          <w:rFonts w:ascii="Tahoma" w:hAnsi="Tahoma" w:cs="Tahoma"/>
          <w:sz w:val="13"/>
          <w:szCs w:val="13"/>
          <w:lang w:val="it-IT"/>
        </w:rPr>
        <w:t>;</w:t>
      </w:r>
    </w:p>
    <w:p w14:paraId="04EF8B8F" w14:textId="7DC41513" w:rsidR="00AA7399" w:rsidRDefault="00AA7399" w:rsidP="00AA7399">
      <w:pPr>
        <w:ind w:left="142" w:right="-30" w:hanging="142"/>
        <w:jc w:val="both"/>
        <w:rPr>
          <w:rFonts w:ascii="Tahoma" w:hAnsi="Tahoma" w:cs="Tahoma"/>
          <w:sz w:val="13"/>
          <w:szCs w:val="13"/>
          <w:lang w:val="sl-SI"/>
        </w:rPr>
      </w:pPr>
      <w:r w:rsidRPr="00AA7399">
        <w:rPr>
          <w:rFonts w:ascii="Tahoma" w:hAnsi="Tahoma" w:cs="Tahoma"/>
          <w:sz w:val="13"/>
          <w:szCs w:val="13"/>
          <w:lang w:val="sl-SI"/>
        </w:rPr>
        <w:t>-</w:t>
      </w:r>
      <w:r>
        <w:rPr>
          <w:rFonts w:ascii="Tahoma" w:hAnsi="Tahoma" w:cs="Tahoma"/>
          <w:sz w:val="13"/>
          <w:szCs w:val="13"/>
          <w:lang w:val="sl-SI"/>
        </w:rPr>
        <w:tab/>
      </w:r>
      <w:r w:rsidRPr="00AA7399">
        <w:rPr>
          <w:rFonts w:ascii="Tahoma" w:hAnsi="Tahoma" w:cs="Tahoma"/>
          <w:sz w:val="13"/>
          <w:szCs w:val="13"/>
          <w:lang w:val="sl-SI"/>
        </w:rPr>
        <w:t xml:space="preserve">Dokumentacija o nazivni električni moči in številu zvočnih naprav (število zvočnikov ni večje od šest) z načrtom prireditvenega prostora in njegove neposredne okolice, če je iz dokumentacije razvidno, da razdalja od zvočnikov do najbližjih stavb z varovanimi prostori ni manjša od razdalje, ki je za nazivno električno moč določena v Prilogi 2 in je sestavni del Uredbe (Za razdaljo od zvočnikov do najbližjih stavb z varovanimi prostori je treba upoštevati razdalje v vseh smereh, ki od glavne osi zvočnika niso odklonjene več kot 45 kotnih stopinj. Načrt prireditvenega prostora in njegove neposredne okolice mora biti v merilu 1: 1000, na njem pa morajo biti označeni tlorisi najbližjih stavb z varovanimi prostori, ki od zvočnikov niso oddaljene več kot 600 m, in to v vseh smereh, ki od glavnih osi zvočnikov niso odklonjene več kot 45 kotnih stopinj.) </w:t>
      </w:r>
      <w:r w:rsidRPr="002E5C62">
        <w:rPr>
          <w:rFonts w:ascii="Tahoma" w:hAnsi="Tahoma" w:cs="Tahoma"/>
          <w:color w:val="AEAAAA" w:themeColor="background2" w:themeShade="BF"/>
          <w:spacing w:val="2"/>
          <w:position w:val="1"/>
          <w:sz w:val="13"/>
          <w:szCs w:val="13"/>
        </w:rPr>
        <w:t>׀</w:t>
      </w:r>
      <w:r w:rsidRPr="0000049E">
        <w:rPr>
          <w:rFonts w:ascii="Tahoma" w:hAnsi="Tahoma" w:cs="Tahoma"/>
          <w:color w:val="AEAAAA" w:themeColor="background2" w:themeShade="BF"/>
          <w:spacing w:val="2"/>
          <w:position w:val="1"/>
          <w:sz w:val="14"/>
          <w:szCs w:val="14"/>
          <w:lang w:val="it-IT"/>
        </w:rPr>
        <w:t xml:space="preserve"> </w:t>
      </w:r>
      <w:r w:rsidRPr="00AA7399">
        <w:rPr>
          <w:rFonts w:ascii="Tahoma" w:hAnsi="Tahoma" w:cs="Tahoma"/>
          <w:sz w:val="13"/>
          <w:szCs w:val="13"/>
          <w:lang w:val="it-IT"/>
        </w:rPr>
        <w:t>Documentazione della potenza elettrica nominale e degli impianti acustici (il numero di amplificatori non deve essere superiore a sei) con una planimetria dell’area della manifestazione e delle immediate vicinanze, a condizione che la documentazione dimostri che la distanza dagli impianti acustici dagli edifici più vicini con aree protette non è inferiore alla distanza, come specificato nella allegato 2 per la potenza elettrica nominale e costituisce parte integrante del Regolamento (Per la distanza degli impianti acustici dagli edifici più vicini con spazi protetti, si considerano le distanze in tutte le direzioni non superiori a 45 gradi angolari dall'asse principale del l’impianto acustico. La planimetria dell’area dell’evento e delle immediate vicinanze deve essere in scala 1: 1000 e deve indicare le planimetrie degli edifici più vicini con spazi protetti a non più di 600 m dagli impianti acustici in tutte le direzioni a non più di 45 gradi angolari dall'asse dell’impianto acustico principale)</w:t>
      </w:r>
      <w:r w:rsidR="00BA23DB">
        <w:rPr>
          <w:rFonts w:ascii="Tahoma" w:hAnsi="Tahoma" w:cs="Tahoma"/>
          <w:sz w:val="13"/>
          <w:szCs w:val="13"/>
          <w:lang w:val="it-IT"/>
        </w:rPr>
        <w:t>;</w:t>
      </w:r>
    </w:p>
    <w:p w14:paraId="2C83A452" w14:textId="2E74A26F" w:rsidR="00AA7399" w:rsidRDefault="00AA7399" w:rsidP="00AA7399">
      <w:pPr>
        <w:ind w:left="142" w:right="-30" w:hanging="142"/>
        <w:jc w:val="both"/>
        <w:rPr>
          <w:rFonts w:ascii="Tahoma" w:hAnsi="Tahoma" w:cs="Tahoma"/>
          <w:sz w:val="13"/>
          <w:szCs w:val="13"/>
          <w:lang w:val="sl-SI"/>
        </w:rPr>
      </w:pPr>
      <w:r w:rsidRPr="00AA7399">
        <w:rPr>
          <w:rFonts w:ascii="Tahoma" w:hAnsi="Tahoma" w:cs="Tahoma"/>
          <w:sz w:val="13"/>
          <w:szCs w:val="13"/>
          <w:lang w:val="sl-SI"/>
        </w:rPr>
        <w:t>-</w:t>
      </w:r>
      <w:r>
        <w:rPr>
          <w:rFonts w:ascii="Tahoma" w:hAnsi="Tahoma" w:cs="Tahoma"/>
          <w:sz w:val="13"/>
          <w:szCs w:val="13"/>
          <w:lang w:val="sl-SI"/>
        </w:rPr>
        <w:tab/>
      </w:r>
      <w:r w:rsidRPr="00AA7399">
        <w:rPr>
          <w:rFonts w:ascii="Tahoma" w:hAnsi="Tahoma" w:cs="Tahoma"/>
          <w:sz w:val="13"/>
          <w:szCs w:val="13"/>
          <w:lang w:val="sl-SI"/>
        </w:rPr>
        <w:t>Načrt prireditvenega prostora in okolice v merilu 1 : 1000</w:t>
      </w:r>
      <w:r w:rsidRPr="00AA7399">
        <w:rPr>
          <w:rFonts w:ascii="Tahoma" w:hAnsi="Tahoma" w:cs="Tahoma"/>
          <w:sz w:val="13"/>
          <w:szCs w:val="13"/>
          <w:lang w:val="it-IT"/>
        </w:rPr>
        <w:t xml:space="preserve"> </w:t>
      </w:r>
      <w:r w:rsidRPr="002E5C62">
        <w:rPr>
          <w:rFonts w:ascii="Tahoma" w:hAnsi="Tahoma" w:cs="Tahoma"/>
          <w:color w:val="AEAAAA" w:themeColor="background2" w:themeShade="BF"/>
          <w:spacing w:val="2"/>
          <w:position w:val="1"/>
          <w:sz w:val="13"/>
          <w:szCs w:val="13"/>
        </w:rPr>
        <w:t>׀</w:t>
      </w:r>
      <w:r w:rsidRPr="0000049E">
        <w:rPr>
          <w:rFonts w:ascii="Tahoma" w:hAnsi="Tahoma" w:cs="Tahoma"/>
          <w:color w:val="AEAAAA" w:themeColor="background2" w:themeShade="BF"/>
          <w:spacing w:val="2"/>
          <w:position w:val="1"/>
          <w:sz w:val="14"/>
          <w:szCs w:val="14"/>
          <w:lang w:val="it-IT"/>
        </w:rPr>
        <w:t xml:space="preserve"> </w:t>
      </w:r>
      <w:r w:rsidRPr="00AA7399">
        <w:rPr>
          <w:rFonts w:ascii="Tahoma" w:hAnsi="Tahoma" w:cs="Tahoma"/>
          <w:sz w:val="13"/>
          <w:szCs w:val="13"/>
          <w:lang w:val="it-IT"/>
        </w:rPr>
        <w:t>Planimetria riportante la perimetrazione dell’area oggetto della manifestazione, nonché l’ubicazione degli edifici circostanti in scala 1 : 1000.</w:t>
      </w:r>
    </w:p>
    <w:p w14:paraId="2AF74F0C" w14:textId="77777777" w:rsidR="00AA7399" w:rsidRDefault="00AA7399" w:rsidP="00AA7399">
      <w:pPr>
        <w:ind w:right="-30"/>
        <w:jc w:val="both"/>
        <w:rPr>
          <w:rFonts w:ascii="Tahoma" w:hAnsi="Tahoma" w:cs="Tahoma"/>
          <w:sz w:val="13"/>
          <w:szCs w:val="13"/>
          <w:lang w:val="sl-SI"/>
        </w:rPr>
      </w:pPr>
    </w:p>
    <w:p w14:paraId="598E849E" w14:textId="52249DB9" w:rsidR="00AA7399" w:rsidRDefault="00AA7399" w:rsidP="00AA7399">
      <w:pPr>
        <w:ind w:left="142" w:right="-30" w:hanging="142"/>
        <w:jc w:val="both"/>
        <w:rPr>
          <w:rFonts w:ascii="Tahoma" w:hAnsi="Tahoma" w:cs="Tahoma"/>
          <w:sz w:val="13"/>
          <w:szCs w:val="13"/>
          <w:lang w:val="sl-SI"/>
        </w:rPr>
      </w:pPr>
      <w:r w:rsidRPr="00AA7399">
        <w:rPr>
          <w:rFonts w:ascii="Tahoma" w:hAnsi="Tahoma" w:cs="Tahoma"/>
          <w:sz w:val="13"/>
          <w:szCs w:val="13"/>
          <w:lang w:val="sl-SI"/>
        </w:rPr>
        <w:t>*</w:t>
      </w:r>
      <w:r>
        <w:rPr>
          <w:rFonts w:ascii="Tahoma" w:hAnsi="Tahoma" w:cs="Tahoma"/>
          <w:sz w:val="13"/>
          <w:szCs w:val="13"/>
          <w:lang w:val="sl-SI"/>
        </w:rPr>
        <w:tab/>
      </w:r>
      <w:r w:rsidRPr="00AA7399">
        <w:rPr>
          <w:rFonts w:ascii="Tahoma" w:hAnsi="Tahoma" w:cs="Tahoma"/>
          <w:sz w:val="13"/>
          <w:szCs w:val="13"/>
          <w:lang w:val="sl-SI"/>
        </w:rPr>
        <w:t xml:space="preserve">Nazivna pogonska moč zvočnika je največja električna moč, ki je dovedena zvočniku ali več zvočnikom, priključenim na zvočno napravo. </w:t>
      </w:r>
      <w:r w:rsidRPr="002E5C62">
        <w:rPr>
          <w:rFonts w:ascii="Tahoma" w:hAnsi="Tahoma" w:cs="Tahoma"/>
          <w:color w:val="AEAAAA" w:themeColor="background2" w:themeShade="BF"/>
          <w:spacing w:val="2"/>
          <w:position w:val="1"/>
          <w:sz w:val="13"/>
          <w:szCs w:val="13"/>
        </w:rPr>
        <w:t>׀</w:t>
      </w:r>
      <w:r w:rsidRPr="0000049E">
        <w:rPr>
          <w:rFonts w:ascii="Tahoma" w:hAnsi="Tahoma" w:cs="Tahoma"/>
          <w:color w:val="AEAAAA" w:themeColor="background2" w:themeShade="BF"/>
          <w:spacing w:val="2"/>
          <w:position w:val="1"/>
          <w:sz w:val="14"/>
          <w:szCs w:val="14"/>
          <w:lang w:val="it-IT"/>
        </w:rPr>
        <w:t xml:space="preserve"> </w:t>
      </w:r>
      <w:r w:rsidRPr="00AA7399">
        <w:rPr>
          <w:rFonts w:ascii="Tahoma" w:hAnsi="Tahoma" w:cs="Tahoma"/>
          <w:sz w:val="13"/>
          <w:szCs w:val="13"/>
          <w:lang w:val="it-IT"/>
        </w:rPr>
        <w:t xml:space="preserve">La potenza elettrica nominale dell’impianto acustico è la potenza elettrica massima erogata ad uno o più altoparlanti collegati al dispositivo audio. </w:t>
      </w:r>
    </w:p>
    <w:p w14:paraId="5D580ED1" w14:textId="28AF04AF" w:rsidR="00F40174" w:rsidRPr="00EA0D97" w:rsidRDefault="00AA7399" w:rsidP="00AA7399">
      <w:pPr>
        <w:ind w:left="142" w:right="-30" w:hanging="142"/>
        <w:jc w:val="both"/>
        <w:rPr>
          <w:lang w:val="sl-SI"/>
        </w:rPr>
      </w:pPr>
      <w:r>
        <w:rPr>
          <w:rFonts w:ascii="Tahoma" w:hAnsi="Tahoma" w:cs="Tahoma"/>
          <w:sz w:val="13"/>
          <w:szCs w:val="13"/>
          <w:lang w:val="sl-SI"/>
        </w:rPr>
        <w:tab/>
      </w:r>
      <w:r w:rsidRPr="00AA7399">
        <w:rPr>
          <w:rFonts w:ascii="Tahoma" w:hAnsi="Tahoma" w:cs="Tahoma"/>
          <w:sz w:val="13"/>
          <w:szCs w:val="13"/>
          <w:lang w:val="sl-SI"/>
        </w:rPr>
        <w:t xml:space="preserve">Obratovalna pogonska moč zvočnika je največja električna moč, izražena v deležu nazivne električne moči, ki je lahko na podlagi dovoljenja za začasno čezmerno obremenitev okolja s hrupom za uporabo zvočne naprave dovedena zvočniku ali več zvočnikom, priključenim na zvočno napravo. </w:t>
      </w:r>
      <w:r w:rsidRPr="002E5C62">
        <w:rPr>
          <w:rFonts w:ascii="Tahoma" w:hAnsi="Tahoma" w:cs="Tahoma"/>
          <w:color w:val="AEAAAA" w:themeColor="background2" w:themeShade="BF"/>
          <w:spacing w:val="2"/>
          <w:position w:val="1"/>
          <w:sz w:val="13"/>
          <w:szCs w:val="13"/>
        </w:rPr>
        <w:t>׀</w:t>
      </w:r>
      <w:r w:rsidRPr="0000049E">
        <w:rPr>
          <w:rFonts w:ascii="Tahoma" w:hAnsi="Tahoma" w:cs="Tahoma"/>
          <w:color w:val="AEAAAA" w:themeColor="background2" w:themeShade="BF"/>
          <w:spacing w:val="2"/>
          <w:position w:val="1"/>
          <w:sz w:val="14"/>
          <w:szCs w:val="14"/>
          <w:lang w:val="it-IT"/>
        </w:rPr>
        <w:t xml:space="preserve"> </w:t>
      </w:r>
      <w:r w:rsidRPr="00AA7399">
        <w:rPr>
          <w:rFonts w:ascii="Tahoma" w:hAnsi="Tahoma" w:cs="Tahoma"/>
          <w:sz w:val="13"/>
          <w:szCs w:val="13"/>
          <w:lang w:val="it-IT"/>
        </w:rPr>
        <w:t xml:space="preserve">La potenza d’esercizio dell'impianto acustico è la potenza elettrica massima, espressa come frazione della potenza elettrica nominale, che può essere fornita all'amplificatore o a più amplificatori collegati all'impianto acustico in base </w:t>
      </w:r>
      <w:proofErr w:type="gramStart"/>
      <w:r w:rsidRPr="00AA7399">
        <w:rPr>
          <w:rFonts w:ascii="Tahoma" w:hAnsi="Tahoma" w:cs="Tahoma"/>
          <w:sz w:val="13"/>
          <w:szCs w:val="13"/>
          <w:lang w:val="it-IT"/>
        </w:rPr>
        <w:t>a</w:t>
      </w:r>
      <w:proofErr w:type="gramEnd"/>
      <w:r w:rsidRPr="00AA7399">
        <w:rPr>
          <w:rFonts w:ascii="Tahoma" w:hAnsi="Tahoma" w:cs="Tahoma"/>
          <w:sz w:val="13"/>
          <w:szCs w:val="13"/>
          <w:lang w:val="it-IT"/>
        </w:rPr>
        <w:t xml:space="preserve"> autorizzazione per attività temporanee in deroga ai limiti acustici.</w:t>
      </w:r>
    </w:p>
    <w:sectPr w:rsidR="00F40174" w:rsidRPr="00EA0D97" w:rsidSect="00F131A5">
      <w:headerReference w:type="default" r:id="rId9"/>
      <w:footerReference w:type="even" r:id="rId10"/>
      <w:pgSz w:w="11906" w:h="16838" w:code="9"/>
      <w:pgMar w:top="397" w:right="737" w:bottom="340"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CB75" w14:textId="77777777" w:rsidR="00995526" w:rsidRDefault="00995526" w:rsidP="0053257C">
      <w:r>
        <w:separator/>
      </w:r>
    </w:p>
  </w:endnote>
  <w:endnote w:type="continuationSeparator" w:id="0">
    <w:p w14:paraId="0D2390C0" w14:textId="77777777" w:rsidR="00995526" w:rsidRDefault="00995526" w:rsidP="0053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262F" w14:textId="77777777" w:rsidR="004162D9" w:rsidRPr="00EA0D97" w:rsidRDefault="004162D9" w:rsidP="004162D9">
    <w:pPr>
      <w:pStyle w:val="BasicParagraph"/>
      <w:spacing w:line="252" w:lineRule="auto"/>
      <w:ind w:left="5670"/>
      <w:rPr>
        <w:rFonts w:ascii="Tahoma" w:hAnsi="Tahoma" w:cs="Tahoma"/>
        <w:color w:val="58585B"/>
        <w:sz w:val="15"/>
        <w:szCs w:val="15"/>
        <w:lang w:val="it-IT"/>
      </w:rPr>
    </w:pPr>
    <w:r>
      <w:rPr>
        <w:rFonts w:ascii="Tahoma" w:hAnsi="Tahoma" w:cs="Tahoma"/>
        <w:noProof/>
        <w:sz w:val="15"/>
        <w:szCs w:val="15"/>
        <w:lang w:val="sl-SI" w:eastAsia="sl-SI"/>
      </w:rPr>
      <mc:AlternateContent>
        <mc:Choice Requires="wps">
          <w:drawing>
            <wp:anchor distT="0" distB="0" distL="114300" distR="114300" simplePos="0" relativeHeight="251663360" behindDoc="0" locked="0" layoutInCell="1" allowOverlap="1" wp14:anchorId="660B61B6" wp14:editId="5DB05E61">
              <wp:simplePos x="0" y="0"/>
              <wp:positionH relativeFrom="column">
                <wp:posOffset>3521075</wp:posOffset>
              </wp:positionH>
              <wp:positionV relativeFrom="paragraph">
                <wp:posOffset>22386</wp:posOffset>
              </wp:positionV>
              <wp:extent cx="0" cy="666000"/>
              <wp:effectExtent l="0" t="0" r="19050" b="20320"/>
              <wp:wrapNone/>
              <wp:docPr id="5" name="Raven povezovalnik 5"/>
              <wp:cNvGraphicFramePr/>
              <a:graphic xmlns:a="http://schemas.openxmlformats.org/drawingml/2006/main">
                <a:graphicData uri="http://schemas.microsoft.com/office/word/2010/wordprocessingShape">
                  <wps:wsp>
                    <wps:cNvCnPr/>
                    <wps:spPr>
                      <a:xfrm>
                        <a:off x="0" y="0"/>
                        <a:ext cx="0" cy="66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43E000" id="Raven povezovalnik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5pt,1.75pt" to="277.2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" strokecolor="#5b9bd5 [3204]" strokeweight=".5pt">
              <v:stroke joinstyle="miter"/>
            </v:line>
          </w:pict>
        </mc:Fallback>
      </mc:AlternateContent>
    </w:r>
    <w:r w:rsidRPr="00EA0D97">
      <w:rPr>
        <w:rFonts w:ascii="Tahoma" w:hAnsi="Tahoma" w:cs="Tahoma"/>
        <w:sz w:val="15"/>
        <w:szCs w:val="15"/>
        <w:lang w:val="it-IT"/>
      </w:rPr>
      <w:t>Jadranska cesta 66, p.p. 24</w:t>
    </w:r>
    <w:r w:rsidRPr="00EA0D97">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EA0D97">
      <w:rPr>
        <w:rFonts w:ascii="Tahoma" w:hAnsi="Tahoma" w:cs="Tahoma"/>
        <w:color w:val="58585B"/>
        <w:sz w:val="15"/>
        <w:szCs w:val="15"/>
        <w:lang w:val="it-IT"/>
      </w:rPr>
      <w:t xml:space="preserve"> </w:t>
    </w:r>
    <w:r w:rsidRPr="00EA0D97">
      <w:rPr>
        <w:rFonts w:ascii="Tahoma" w:hAnsi="Tahoma" w:cs="Tahoma"/>
        <w:sz w:val="15"/>
        <w:szCs w:val="15"/>
        <w:lang w:val="it-IT"/>
      </w:rPr>
      <w:t>Strada dell’Adriatico 66, c.p. 24</w:t>
    </w:r>
  </w:p>
  <w:p w14:paraId="6C53C62B" w14:textId="77777777" w:rsidR="004162D9" w:rsidRPr="00EA0D97" w:rsidRDefault="004162D9" w:rsidP="004162D9">
    <w:pPr>
      <w:pStyle w:val="BasicParagraph"/>
      <w:spacing w:line="252" w:lineRule="auto"/>
      <w:ind w:left="5670"/>
      <w:rPr>
        <w:rFonts w:ascii="Tahoma" w:hAnsi="Tahoma" w:cs="Tahoma"/>
        <w:color w:val="58585B"/>
        <w:sz w:val="15"/>
        <w:szCs w:val="15"/>
        <w:lang w:val="it-IT"/>
      </w:rPr>
    </w:pPr>
    <w:r w:rsidRPr="00EA0D97">
      <w:rPr>
        <w:rFonts w:ascii="Tahoma" w:hAnsi="Tahoma" w:cs="Tahoma"/>
        <w:sz w:val="15"/>
        <w:szCs w:val="15"/>
        <w:lang w:val="it-IT"/>
      </w:rPr>
      <w:t>6280 Ankaran - Ancarano</w:t>
    </w:r>
    <w:r w:rsidRPr="00EA0D97">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EA0D97">
      <w:rPr>
        <w:rFonts w:ascii="Tahoma" w:hAnsi="Tahoma" w:cs="Tahoma"/>
        <w:color w:val="58585B"/>
        <w:sz w:val="15"/>
        <w:szCs w:val="15"/>
        <w:lang w:val="it-IT"/>
      </w:rPr>
      <w:t xml:space="preserve"> </w:t>
    </w:r>
    <w:r w:rsidRPr="00EA0D97">
      <w:rPr>
        <w:rFonts w:ascii="Tahoma" w:hAnsi="Tahoma" w:cs="Tahoma"/>
        <w:sz w:val="15"/>
        <w:szCs w:val="15"/>
        <w:lang w:val="it-IT"/>
      </w:rPr>
      <w:t>T: +386 (0)5 66 53 000</w:t>
    </w:r>
  </w:p>
  <w:p w14:paraId="64E64B71" w14:textId="77777777" w:rsidR="004162D9" w:rsidRPr="00EA0D97" w:rsidRDefault="004162D9" w:rsidP="004162D9">
    <w:pPr>
      <w:pStyle w:val="BasicParagraph"/>
      <w:spacing w:line="252" w:lineRule="auto"/>
      <w:ind w:left="5670"/>
      <w:rPr>
        <w:rFonts w:ascii="Tahoma" w:hAnsi="Tahoma" w:cs="Tahoma"/>
        <w:color w:val="58585B"/>
        <w:sz w:val="15"/>
        <w:szCs w:val="15"/>
        <w:lang w:val="it-IT"/>
      </w:rPr>
    </w:pPr>
    <w:r w:rsidRPr="00EA0D97">
      <w:rPr>
        <w:rFonts w:ascii="Tahoma" w:hAnsi="Tahoma" w:cs="Tahoma"/>
        <w:sz w:val="15"/>
        <w:szCs w:val="15"/>
        <w:lang w:val="it-IT"/>
      </w:rPr>
      <w:t>E: info@obcina-ankaran.si</w:t>
    </w:r>
    <w:r w:rsidRPr="00EA0D97">
      <w:rPr>
        <w:rFonts w:ascii="Tahoma" w:hAnsi="Tahoma" w:cs="Tahoma"/>
        <w:color w:val="58585B"/>
        <w:sz w:val="15"/>
        <w:szCs w:val="15"/>
        <w:lang w:val="it-IT"/>
      </w:rPr>
      <w:t xml:space="preserve"> </w:t>
    </w:r>
    <w:r w:rsidRPr="00530AC5">
      <w:rPr>
        <w:rFonts w:ascii="Tahoma" w:hAnsi="Tahoma" w:cs="Tahoma"/>
        <w:color w:val="AEAAAA" w:themeColor="background2" w:themeShade="BF"/>
        <w:spacing w:val="1"/>
        <w:position w:val="1"/>
        <w:sz w:val="14"/>
        <w:szCs w:val="14"/>
      </w:rPr>
      <w:t>׀</w:t>
    </w:r>
    <w:r w:rsidRPr="00EA0D97">
      <w:rPr>
        <w:rFonts w:ascii="Tahoma" w:hAnsi="Tahoma" w:cs="Tahoma"/>
        <w:color w:val="58585B"/>
        <w:sz w:val="15"/>
        <w:szCs w:val="15"/>
        <w:lang w:val="it-IT"/>
      </w:rPr>
      <w:t xml:space="preserve"> </w:t>
    </w:r>
    <w:r w:rsidRPr="00EA0D97">
      <w:rPr>
        <w:rFonts w:ascii="Tahoma" w:hAnsi="Tahoma" w:cs="Tahoma"/>
        <w:sz w:val="15"/>
        <w:szCs w:val="15"/>
        <w:lang w:val="it-IT"/>
      </w:rPr>
      <w:t>www.obcina-ankaran.si</w:t>
    </w:r>
  </w:p>
  <w:p w14:paraId="71E91693" w14:textId="77777777" w:rsidR="004162D9" w:rsidRPr="008E468D" w:rsidRDefault="004162D9" w:rsidP="004162D9">
    <w:pPr>
      <w:pStyle w:val="Noga"/>
      <w:spacing w:line="252" w:lineRule="auto"/>
      <w:ind w:left="5670"/>
      <w:rPr>
        <w:sz w:val="15"/>
        <w:szCs w:val="15"/>
      </w:rPr>
    </w:pPr>
    <w:r w:rsidRPr="008E468D">
      <w:rPr>
        <w:rFonts w:ascii="Tahoma" w:hAnsi="Tahoma" w:cs="Tahoma"/>
        <w:sz w:val="15"/>
        <w:szCs w:val="15"/>
      </w:rPr>
      <w:t>DŠ: SI71620176</w:t>
    </w:r>
    <w:r w:rsidRPr="008E468D">
      <w:rPr>
        <w:rFonts w:ascii="Tahoma" w:hAnsi="Tahoma" w:cs="Tahoma"/>
        <w:color w:val="58585B"/>
        <w:sz w:val="15"/>
        <w:szCs w:val="15"/>
      </w:rPr>
      <w:t xml:space="preserve"> </w:t>
    </w:r>
    <w:r w:rsidRPr="008E468D">
      <w:rPr>
        <w:rFonts w:ascii="Tahoma" w:hAnsi="Tahoma" w:cs="Tahoma"/>
        <w:color w:val="AEAAAA" w:themeColor="background2" w:themeShade="BF"/>
        <w:spacing w:val="1"/>
        <w:position w:val="1"/>
        <w:sz w:val="15"/>
        <w:szCs w:val="15"/>
      </w:rPr>
      <w:t>׀</w:t>
    </w:r>
    <w:r w:rsidRPr="008E468D">
      <w:rPr>
        <w:rFonts w:ascii="Tahoma" w:hAnsi="Tahoma" w:cs="Tahoma"/>
        <w:color w:val="58585B"/>
        <w:sz w:val="15"/>
        <w:szCs w:val="15"/>
      </w:rPr>
      <w:t xml:space="preserve"> </w:t>
    </w:r>
    <w:r w:rsidRPr="008E468D">
      <w:rPr>
        <w:rFonts w:ascii="Tahoma" w:hAnsi="Tahoma" w:cs="Tahoma"/>
        <w:sz w:val="15"/>
        <w:szCs w:val="15"/>
      </w:rPr>
      <w:t>MŠ: 2482851000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804E" w14:textId="77777777" w:rsidR="00995526" w:rsidRDefault="00995526" w:rsidP="0053257C">
      <w:r>
        <w:separator/>
      </w:r>
    </w:p>
  </w:footnote>
  <w:footnote w:type="continuationSeparator" w:id="0">
    <w:p w14:paraId="119A3A5B" w14:textId="77777777" w:rsidR="00995526" w:rsidRDefault="00995526" w:rsidP="00532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90FE" w14:textId="63BDD09E" w:rsidR="00FF68C4" w:rsidRDefault="00C34BBE" w:rsidP="00FF68C4">
    <w:pPr>
      <w:pStyle w:val="BasicParagraph"/>
      <w:spacing w:line="240" w:lineRule="auto"/>
      <w:ind w:left="5670"/>
      <w:rPr>
        <w:rFonts w:ascii="Tahoma" w:hAnsi="Tahoma" w:cs="Tahoma"/>
        <w:b/>
        <w:bCs/>
        <w:sz w:val="15"/>
        <w:szCs w:val="15"/>
      </w:rPr>
    </w:pPr>
    <w:r>
      <w:rPr>
        <w:rFonts w:ascii="Tahoma" w:hAnsi="Tahoma" w:cs="Tahoma"/>
        <w:noProof/>
        <w:sz w:val="14"/>
        <w:szCs w:val="14"/>
        <w:lang w:val="sl-SI" w:eastAsia="sl-SI"/>
      </w:rPr>
      <w:drawing>
        <wp:anchor distT="0" distB="0" distL="114300" distR="114300" simplePos="0" relativeHeight="251661312" behindDoc="1" locked="0" layoutInCell="1" allowOverlap="1" wp14:anchorId="7EADB111" wp14:editId="24186482">
          <wp:simplePos x="0" y="0"/>
          <wp:positionH relativeFrom="column">
            <wp:posOffset>-118745</wp:posOffset>
          </wp:positionH>
          <wp:positionV relativeFrom="paragraph">
            <wp:posOffset>-125730</wp:posOffset>
          </wp:positionV>
          <wp:extent cx="1548000" cy="1180800"/>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1">
                    <a:extLst>
                      <a:ext uri="{28A0092B-C50C-407E-A947-70E740481C1C}">
                        <a14:useLocalDpi xmlns:a14="http://schemas.microsoft.com/office/drawing/2010/main" val="0"/>
                      </a:ext>
                    </a:extLst>
                  </a:blip>
                  <a:stretch>
                    <a:fillRect/>
                  </a:stretch>
                </pic:blipFill>
                <pic:spPr>
                  <a:xfrm>
                    <a:off x="0" y="0"/>
                    <a:ext cx="1548000" cy="1180800"/>
                  </a:xfrm>
                  <a:prstGeom prst="rect">
                    <a:avLst/>
                  </a:prstGeom>
                </pic:spPr>
              </pic:pic>
            </a:graphicData>
          </a:graphic>
          <wp14:sizeRelH relativeFrom="margin">
            <wp14:pctWidth>0</wp14:pctWidth>
          </wp14:sizeRelH>
          <wp14:sizeRelV relativeFrom="margin">
            <wp14:pctHeight>0</wp14:pctHeight>
          </wp14:sizeRelV>
        </wp:anchor>
      </w:drawing>
    </w:r>
    <w:r w:rsidR="00101A1A">
      <w:rPr>
        <w:rFonts w:ascii="Tahoma" w:hAnsi="Tahoma" w:cs="Tahoma"/>
        <w:b/>
        <w:bCs/>
        <w:noProof/>
        <w:sz w:val="15"/>
        <w:szCs w:val="15"/>
        <w:lang w:val="sl-SI" w:eastAsia="sl-SI"/>
      </w:rPr>
      <mc:AlternateContent>
        <mc:Choice Requires="wps">
          <w:drawing>
            <wp:anchor distT="0" distB="0" distL="114300" distR="114300" simplePos="0" relativeHeight="251659264" behindDoc="0" locked="0" layoutInCell="1" allowOverlap="1" wp14:anchorId="330DAEA7" wp14:editId="03F9166B">
              <wp:simplePos x="0" y="0"/>
              <wp:positionH relativeFrom="column">
                <wp:posOffset>3520440</wp:posOffset>
              </wp:positionH>
              <wp:positionV relativeFrom="paragraph">
                <wp:posOffset>-282146</wp:posOffset>
              </wp:positionV>
              <wp:extent cx="0" cy="1223645"/>
              <wp:effectExtent l="0" t="0" r="19050" b="33655"/>
              <wp:wrapNone/>
              <wp:docPr id="4" name="Raven povezovalnik 4"/>
              <wp:cNvGraphicFramePr/>
              <a:graphic xmlns:a="http://schemas.openxmlformats.org/drawingml/2006/main">
                <a:graphicData uri="http://schemas.microsoft.com/office/word/2010/wordprocessingShape">
                  <wps:wsp>
                    <wps:cNvCnPr/>
                    <wps:spPr>
                      <a:xfrm>
                        <a:off x="0" y="0"/>
                        <a:ext cx="0" cy="12236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BE5EAB" id="Raven povezovalnik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2pt,-22.2pt" to="277.2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" strokecolor="#5b9bd5 [3204]" strokeweight=".5pt">
              <v:stroke joinstyle="miter"/>
            </v:line>
          </w:pict>
        </mc:Fallback>
      </mc:AlternateContent>
    </w:r>
  </w:p>
  <w:p w14:paraId="2AC73219" w14:textId="77777777" w:rsidR="0053257C" w:rsidRPr="00EA0D97" w:rsidRDefault="0053257C" w:rsidP="0053257C">
    <w:pPr>
      <w:pStyle w:val="BasicParagraph"/>
      <w:ind w:left="5670"/>
      <w:rPr>
        <w:rFonts w:ascii="Tahoma" w:hAnsi="Tahoma" w:cs="Tahoma"/>
        <w:b/>
        <w:bCs/>
        <w:sz w:val="15"/>
        <w:szCs w:val="15"/>
        <w:lang w:val="it-IT"/>
      </w:rPr>
    </w:pPr>
    <w:r w:rsidRPr="00EA0D97">
      <w:rPr>
        <w:rFonts w:ascii="Tahoma" w:hAnsi="Tahoma" w:cs="Tahoma"/>
        <w:b/>
        <w:bCs/>
        <w:sz w:val="15"/>
        <w:szCs w:val="15"/>
        <w:lang w:val="it-IT"/>
      </w:rPr>
      <w:t>OBČINSKA UPRAVA</w:t>
    </w:r>
    <w:r w:rsidRPr="00EA0D97">
      <w:rPr>
        <w:rFonts w:ascii="Tahoma" w:hAnsi="Tahoma" w:cs="Tahoma"/>
        <w:color w:val="AEAAAA" w:themeColor="background2" w:themeShade="BF"/>
        <w:sz w:val="15"/>
        <w:szCs w:val="15"/>
        <w:lang w:val="it-IT"/>
      </w:rPr>
      <w:t xml:space="preserve"> </w:t>
    </w:r>
    <w:r w:rsidRPr="00530AC5">
      <w:rPr>
        <w:rFonts w:ascii="Tahoma" w:hAnsi="Tahoma" w:cs="Tahoma"/>
        <w:color w:val="AEAAAA" w:themeColor="background2" w:themeShade="BF"/>
        <w:spacing w:val="2"/>
        <w:position w:val="1"/>
        <w:sz w:val="15"/>
        <w:szCs w:val="15"/>
      </w:rPr>
      <w:t>׀</w:t>
    </w:r>
    <w:r w:rsidRPr="00EA0D97">
      <w:rPr>
        <w:rFonts w:ascii="Tahoma" w:hAnsi="Tahoma" w:cs="Tahoma"/>
        <w:color w:val="AEAAAA" w:themeColor="background2" w:themeShade="BF"/>
        <w:sz w:val="15"/>
        <w:szCs w:val="15"/>
        <w:lang w:val="it-IT"/>
      </w:rPr>
      <w:t xml:space="preserve"> </w:t>
    </w:r>
    <w:r w:rsidRPr="00EA0D97">
      <w:rPr>
        <w:rFonts w:ascii="Tahoma" w:hAnsi="Tahoma" w:cs="Tahoma"/>
        <w:b/>
        <w:bCs/>
        <w:sz w:val="15"/>
        <w:szCs w:val="15"/>
        <w:lang w:val="it-IT"/>
      </w:rPr>
      <w:t>AMMINISTRAZIONE COMUNALE</w:t>
    </w:r>
  </w:p>
  <w:p w14:paraId="36D9AA0C" w14:textId="77777777" w:rsidR="0053257C" w:rsidRPr="00EA0D97" w:rsidRDefault="0053257C" w:rsidP="0053257C">
    <w:pPr>
      <w:pStyle w:val="BasicParagraph"/>
      <w:spacing w:line="240" w:lineRule="auto"/>
      <w:ind w:left="5670"/>
      <w:rPr>
        <w:rFonts w:ascii="Tahoma" w:hAnsi="Tahoma" w:cs="Tahoma"/>
        <w:sz w:val="12"/>
        <w:szCs w:val="16"/>
        <w:lang w:val="it-IT"/>
      </w:rPr>
    </w:pPr>
  </w:p>
  <w:p w14:paraId="575D5457" w14:textId="77777777" w:rsidR="009D0DE0" w:rsidRDefault="00CA44E7" w:rsidP="0053257C">
    <w:pPr>
      <w:pStyle w:val="BasicParagraph"/>
      <w:ind w:left="5670"/>
      <w:rPr>
        <w:rFonts w:ascii="Tahoma" w:hAnsi="Tahoma" w:cs="Tahoma"/>
        <w:bCs/>
        <w:sz w:val="14"/>
        <w:szCs w:val="14"/>
        <w:lang w:val="it-IT"/>
      </w:rPr>
    </w:pPr>
    <w:r w:rsidRPr="007B2A29">
      <w:rPr>
        <w:rFonts w:ascii="Tahoma" w:hAnsi="Tahoma" w:cs="Tahoma"/>
        <w:bCs/>
        <w:sz w:val="14"/>
        <w:szCs w:val="14"/>
        <w:lang w:val="it-IT"/>
      </w:rPr>
      <w:t xml:space="preserve">ODDELEK </w:t>
    </w:r>
    <w:r w:rsidR="009D0DE0">
      <w:rPr>
        <w:rFonts w:ascii="Tahoma" w:hAnsi="Tahoma" w:cs="Tahoma"/>
        <w:bCs/>
        <w:sz w:val="14"/>
        <w:szCs w:val="14"/>
        <w:lang w:val="it-IT"/>
      </w:rPr>
      <w:t>ZA OKOLJE IN PROSTOR</w:t>
    </w:r>
  </w:p>
  <w:p w14:paraId="32798079" w14:textId="77777777" w:rsidR="00CA44E7" w:rsidRDefault="009D0DE0" w:rsidP="0053257C">
    <w:pPr>
      <w:pStyle w:val="BasicParagraph"/>
      <w:ind w:left="5670"/>
      <w:rPr>
        <w:rFonts w:ascii="Tahoma" w:hAnsi="Tahoma" w:cs="Tahoma"/>
        <w:bCs/>
        <w:sz w:val="14"/>
        <w:szCs w:val="14"/>
        <w:lang w:val="it-IT"/>
      </w:rPr>
    </w:pPr>
    <w:r w:rsidRPr="008B19B7">
      <w:rPr>
        <w:rFonts w:ascii="Tahoma" w:hAnsi="Tahoma" w:cs="Tahoma"/>
        <w:bCs/>
        <w:sz w:val="14"/>
        <w:szCs w:val="14"/>
        <w:lang w:val="it-IT"/>
      </w:rPr>
      <w:t>DIPARTIMENTO AMBIENTE E TERRITORIO</w:t>
    </w:r>
  </w:p>
  <w:p w14:paraId="7A4266E3" w14:textId="77777777" w:rsidR="009D0DE0" w:rsidRPr="00EA0D97" w:rsidRDefault="009D0DE0" w:rsidP="0053257C">
    <w:pPr>
      <w:pStyle w:val="BasicParagraph"/>
      <w:ind w:left="5670"/>
      <w:rPr>
        <w:rFonts w:ascii="Tahoma" w:hAnsi="Tahoma" w:cs="Tahoma"/>
        <w:sz w:val="12"/>
        <w:szCs w:val="14"/>
        <w:lang w:val="it-IT"/>
      </w:rPr>
    </w:pPr>
  </w:p>
  <w:p w14:paraId="607216DD" w14:textId="77777777" w:rsidR="00CA44E7" w:rsidRPr="00C34BBE" w:rsidRDefault="00CA44E7" w:rsidP="00D746F5">
    <w:pPr>
      <w:pStyle w:val="Glava"/>
      <w:spacing w:line="288" w:lineRule="auto"/>
      <w:ind w:left="5670"/>
      <w:rPr>
        <w:rFonts w:ascii="Tahoma" w:hAnsi="Tahoma" w:cs="Tahoma"/>
        <w:sz w:val="14"/>
        <w:szCs w:val="14"/>
        <w:lang w:val="sl-SI"/>
      </w:rPr>
    </w:pPr>
    <w:r w:rsidRPr="00C34BBE">
      <w:rPr>
        <w:rFonts w:ascii="Tahoma" w:hAnsi="Tahoma" w:cs="Tahoma"/>
        <w:sz w:val="14"/>
        <w:szCs w:val="14"/>
        <w:lang w:val="sl-SI"/>
      </w:rPr>
      <w:t xml:space="preserve">Odsek </w:t>
    </w:r>
    <w:r w:rsidR="007C068E" w:rsidRPr="00C34BBE">
      <w:rPr>
        <w:rFonts w:ascii="Tahoma" w:hAnsi="Tahoma" w:cs="Tahoma"/>
        <w:sz w:val="14"/>
        <w:szCs w:val="14"/>
        <w:lang w:val="sl-SI"/>
      </w:rPr>
      <w:t xml:space="preserve">za </w:t>
    </w:r>
    <w:r w:rsidR="00D746F5" w:rsidRPr="00C34BBE">
      <w:rPr>
        <w:rFonts w:ascii="Tahoma" w:hAnsi="Tahoma" w:cs="Tahoma"/>
        <w:sz w:val="14"/>
        <w:szCs w:val="14"/>
        <w:lang w:val="sl-SI"/>
      </w:rPr>
      <w:t>varstvo okolja</w:t>
    </w:r>
  </w:p>
  <w:p w14:paraId="13E3F4A1" w14:textId="77777777" w:rsidR="0053257C" w:rsidRDefault="00CA44E7" w:rsidP="00DD5951">
    <w:pPr>
      <w:pStyle w:val="Glava"/>
      <w:spacing w:line="288" w:lineRule="auto"/>
      <w:ind w:left="5670"/>
    </w:pPr>
    <w:r w:rsidRPr="007B2A29">
      <w:rPr>
        <w:rFonts w:ascii="Tahoma" w:hAnsi="Tahoma" w:cs="Tahoma"/>
        <w:sz w:val="14"/>
        <w:szCs w:val="14"/>
        <w:lang w:val="it-IT"/>
      </w:rPr>
      <w:t xml:space="preserve">Settore </w:t>
    </w:r>
    <w:r w:rsidR="00D746F5" w:rsidRPr="007B2A29">
      <w:rPr>
        <w:rFonts w:ascii="Tahoma" w:hAnsi="Tahoma" w:cs="Tahoma"/>
        <w:sz w:val="14"/>
        <w:szCs w:val="14"/>
        <w:lang w:val="it-IT"/>
      </w:rPr>
      <w:t>salvaguardia ambiente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909A1"/>
    <w:multiLevelType w:val="hybridMultilevel"/>
    <w:tmpl w:val="414A0A9E"/>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3308B"/>
    <w:multiLevelType w:val="hybridMultilevel"/>
    <w:tmpl w:val="14C080B6"/>
    <w:lvl w:ilvl="0" w:tplc="25DCE8E4">
      <w:start w:val="1"/>
      <w:numFmt w:val="decimal"/>
      <w:lvlText w:val="%1."/>
      <w:lvlJc w:val="left"/>
      <w:pPr>
        <w:ind w:left="785" w:hanging="360"/>
      </w:pPr>
      <w:rPr>
        <w:rFonts w:hint="default"/>
        <w:b w:val="0"/>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2" w15:restartNumberingAfterBreak="0">
    <w:nsid w:val="30F85FF6"/>
    <w:multiLevelType w:val="hybridMultilevel"/>
    <w:tmpl w:val="971EFF44"/>
    <w:lvl w:ilvl="0" w:tplc="A8F65760">
      <w:start w:val="1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5D4D19"/>
    <w:multiLevelType w:val="hybridMultilevel"/>
    <w:tmpl w:val="49743CE4"/>
    <w:lvl w:ilvl="0" w:tplc="DF8A65FE">
      <w:start w:val="14"/>
      <w:numFmt w:val="bullet"/>
      <w:lvlText w:val="-"/>
      <w:lvlJc w:val="left"/>
      <w:pPr>
        <w:ind w:left="645" w:hanging="360"/>
      </w:pPr>
      <w:rPr>
        <w:rFonts w:ascii="Tahoma" w:eastAsia="Times New Roman" w:hAnsi="Tahoma" w:cs="Tahoma" w:hint="default"/>
      </w:rPr>
    </w:lvl>
    <w:lvl w:ilvl="1" w:tplc="04240003" w:tentative="1">
      <w:start w:val="1"/>
      <w:numFmt w:val="bullet"/>
      <w:lvlText w:val="o"/>
      <w:lvlJc w:val="left"/>
      <w:pPr>
        <w:ind w:left="1365" w:hanging="360"/>
      </w:pPr>
      <w:rPr>
        <w:rFonts w:ascii="Courier New" w:hAnsi="Courier New" w:cs="Courier New" w:hint="default"/>
      </w:rPr>
    </w:lvl>
    <w:lvl w:ilvl="2" w:tplc="04240005" w:tentative="1">
      <w:start w:val="1"/>
      <w:numFmt w:val="bullet"/>
      <w:lvlText w:val=""/>
      <w:lvlJc w:val="left"/>
      <w:pPr>
        <w:ind w:left="2085" w:hanging="360"/>
      </w:pPr>
      <w:rPr>
        <w:rFonts w:ascii="Wingdings" w:hAnsi="Wingdings" w:hint="default"/>
      </w:rPr>
    </w:lvl>
    <w:lvl w:ilvl="3" w:tplc="04240001" w:tentative="1">
      <w:start w:val="1"/>
      <w:numFmt w:val="bullet"/>
      <w:lvlText w:val=""/>
      <w:lvlJc w:val="left"/>
      <w:pPr>
        <w:ind w:left="2805" w:hanging="360"/>
      </w:pPr>
      <w:rPr>
        <w:rFonts w:ascii="Symbol" w:hAnsi="Symbol" w:hint="default"/>
      </w:rPr>
    </w:lvl>
    <w:lvl w:ilvl="4" w:tplc="04240003" w:tentative="1">
      <w:start w:val="1"/>
      <w:numFmt w:val="bullet"/>
      <w:lvlText w:val="o"/>
      <w:lvlJc w:val="left"/>
      <w:pPr>
        <w:ind w:left="3525" w:hanging="360"/>
      </w:pPr>
      <w:rPr>
        <w:rFonts w:ascii="Courier New" w:hAnsi="Courier New" w:cs="Courier New" w:hint="default"/>
      </w:rPr>
    </w:lvl>
    <w:lvl w:ilvl="5" w:tplc="04240005" w:tentative="1">
      <w:start w:val="1"/>
      <w:numFmt w:val="bullet"/>
      <w:lvlText w:val=""/>
      <w:lvlJc w:val="left"/>
      <w:pPr>
        <w:ind w:left="4245" w:hanging="360"/>
      </w:pPr>
      <w:rPr>
        <w:rFonts w:ascii="Wingdings" w:hAnsi="Wingdings" w:hint="default"/>
      </w:rPr>
    </w:lvl>
    <w:lvl w:ilvl="6" w:tplc="04240001" w:tentative="1">
      <w:start w:val="1"/>
      <w:numFmt w:val="bullet"/>
      <w:lvlText w:val=""/>
      <w:lvlJc w:val="left"/>
      <w:pPr>
        <w:ind w:left="4965" w:hanging="360"/>
      </w:pPr>
      <w:rPr>
        <w:rFonts w:ascii="Symbol" w:hAnsi="Symbol" w:hint="default"/>
      </w:rPr>
    </w:lvl>
    <w:lvl w:ilvl="7" w:tplc="04240003" w:tentative="1">
      <w:start w:val="1"/>
      <w:numFmt w:val="bullet"/>
      <w:lvlText w:val="o"/>
      <w:lvlJc w:val="left"/>
      <w:pPr>
        <w:ind w:left="5685" w:hanging="360"/>
      </w:pPr>
      <w:rPr>
        <w:rFonts w:ascii="Courier New" w:hAnsi="Courier New" w:cs="Courier New" w:hint="default"/>
      </w:rPr>
    </w:lvl>
    <w:lvl w:ilvl="8" w:tplc="04240005" w:tentative="1">
      <w:start w:val="1"/>
      <w:numFmt w:val="bullet"/>
      <w:lvlText w:val=""/>
      <w:lvlJc w:val="left"/>
      <w:pPr>
        <w:ind w:left="6405" w:hanging="360"/>
      </w:pPr>
      <w:rPr>
        <w:rFonts w:ascii="Wingdings" w:hAnsi="Wingdings" w:hint="default"/>
      </w:rPr>
    </w:lvl>
  </w:abstractNum>
  <w:abstractNum w:abstractNumId="4" w15:restartNumberingAfterBreak="0">
    <w:nsid w:val="42C71744"/>
    <w:multiLevelType w:val="hybridMultilevel"/>
    <w:tmpl w:val="87BE1D4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886F8E"/>
    <w:multiLevelType w:val="hybridMultilevel"/>
    <w:tmpl w:val="6B6215C6"/>
    <w:lvl w:ilvl="0" w:tplc="D4069E88">
      <w:start w:val="14"/>
      <w:numFmt w:val="bullet"/>
      <w:lvlText w:val="-"/>
      <w:lvlJc w:val="left"/>
      <w:pPr>
        <w:ind w:left="645" w:hanging="360"/>
      </w:pPr>
      <w:rPr>
        <w:rFonts w:ascii="Tahoma" w:eastAsia="Times New Roman" w:hAnsi="Tahoma" w:cs="Tahoma" w:hint="default"/>
      </w:rPr>
    </w:lvl>
    <w:lvl w:ilvl="1" w:tplc="04240003" w:tentative="1">
      <w:start w:val="1"/>
      <w:numFmt w:val="bullet"/>
      <w:lvlText w:val="o"/>
      <w:lvlJc w:val="left"/>
      <w:pPr>
        <w:ind w:left="1365" w:hanging="360"/>
      </w:pPr>
      <w:rPr>
        <w:rFonts w:ascii="Courier New" w:hAnsi="Courier New" w:cs="Courier New" w:hint="default"/>
      </w:rPr>
    </w:lvl>
    <w:lvl w:ilvl="2" w:tplc="04240005" w:tentative="1">
      <w:start w:val="1"/>
      <w:numFmt w:val="bullet"/>
      <w:lvlText w:val=""/>
      <w:lvlJc w:val="left"/>
      <w:pPr>
        <w:ind w:left="2085" w:hanging="360"/>
      </w:pPr>
      <w:rPr>
        <w:rFonts w:ascii="Wingdings" w:hAnsi="Wingdings" w:hint="default"/>
      </w:rPr>
    </w:lvl>
    <w:lvl w:ilvl="3" w:tplc="04240001" w:tentative="1">
      <w:start w:val="1"/>
      <w:numFmt w:val="bullet"/>
      <w:lvlText w:val=""/>
      <w:lvlJc w:val="left"/>
      <w:pPr>
        <w:ind w:left="2805" w:hanging="360"/>
      </w:pPr>
      <w:rPr>
        <w:rFonts w:ascii="Symbol" w:hAnsi="Symbol" w:hint="default"/>
      </w:rPr>
    </w:lvl>
    <w:lvl w:ilvl="4" w:tplc="04240003" w:tentative="1">
      <w:start w:val="1"/>
      <w:numFmt w:val="bullet"/>
      <w:lvlText w:val="o"/>
      <w:lvlJc w:val="left"/>
      <w:pPr>
        <w:ind w:left="3525" w:hanging="360"/>
      </w:pPr>
      <w:rPr>
        <w:rFonts w:ascii="Courier New" w:hAnsi="Courier New" w:cs="Courier New" w:hint="default"/>
      </w:rPr>
    </w:lvl>
    <w:lvl w:ilvl="5" w:tplc="04240005" w:tentative="1">
      <w:start w:val="1"/>
      <w:numFmt w:val="bullet"/>
      <w:lvlText w:val=""/>
      <w:lvlJc w:val="left"/>
      <w:pPr>
        <w:ind w:left="4245" w:hanging="360"/>
      </w:pPr>
      <w:rPr>
        <w:rFonts w:ascii="Wingdings" w:hAnsi="Wingdings" w:hint="default"/>
      </w:rPr>
    </w:lvl>
    <w:lvl w:ilvl="6" w:tplc="04240001" w:tentative="1">
      <w:start w:val="1"/>
      <w:numFmt w:val="bullet"/>
      <w:lvlText w:val=""/>
      <w:lvlJc w:val="left"/>
      <w:pPr>
        <w:ind w:left="4965" w:hanging="360"/>
      </w:pPr>
      <w:rPr>
        <w:rFonts w:ascii="Symbol" w:hAnsi="Symbol" w:hint="default"/>
      </w:rPr>
    </w:lvl>
    <w:lvl w:ilvl="7" w:tplc="04240003" w:tentative="1">
      <w:start w:val="1"/>
      <w:numFmt w:val="bullet"/>
      <w:lvlText w:val="o"/>
      <w:lvlJc w:val="left"/>
      <w:pPr>
        <w:ind w:left="5685" w:hanging="360"/>
      </w:pPr>
      <w:rPr>
        <w:rFonts w:ascii="Courier New" w:hAnsi="Courier New" w:cs="Courier New" w:hint="default"/>
      </w:rPr>
    </w:lvl>
    <w:lvl w:ilvl="8" w:tplc="04240005" w:tentative="1">
      <w:start w:val="1"/>
      <w:numFmt w:val="bullet"/>
      <w:lvlText w:val=""/>
      <w:lvlJc w:val="left"/>
      <w:pPr>
        <w:ind w:left="6405" w:hanging="360"/>
      </w:pPr>
      <w:rPr>
        <w:rFonts w:ascii="Wingdings" w:hAnsi="Wingdings" w:hint="default"/>
      </w:rPr>
    </w:lvl>
  </w:abstractNum>
  <w:abstractNum w:abstractNumId="6" w15:restartNumberingAfterBreak="0">
    <w:nsid w:val="54946F14"/>
    <w:multiLevelType w:val="hybridMultilevel"/>
    <w:tmpl w:val="C9B01054"/>
    <w:lvl w:ilvl="0" w:tplc="1E480F1A">
      <w:start w:val="1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1ED0E4C"/>
    <w:multiLevelType w:val="hybridMultilevel"/>
    <w:tmpl w:val="3A2405E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F4A3815"/>
    <w:multiLevelType w:val="hybridMultilevel"/>
    <w:tmpl w:val="758637F0"/>
    <w:lvl w:ilvl="0" w:tplc="8A463AEE">
      <w:start w:val="1"/>
      <w:numFmt w:val="decimal"/>
      <w:lvlText w:val="%1."/>
      <w:lvlJc w:val="left"/>
      <w:pPr>
        <w:ind w:left="502"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05547743">
    <w:abstractNumId w:val="0"/>
  </w:num>
  <w:num w:numId="2" w16cid:durableId="213271970">
    <w:abstractNumId w:val="7"/>
  </w:num>
  <w:num w:numId="3" w16cid:durableId="99375745">
    <w:abstractNumId w:val="1"/>
  </w:num>
  <w:num w:numId="4" w16cid:durableId="1765492947">
    <w:abstractNumId w:val="4"/>
  </w:num>
  <w:num w:numId="5" w16cid:durableId="247662516">
    <w:abstractNumId w:val="8"/>
  </w:num>
  <w:num w:numId="6" w16cid:durableId="158158673">
    <w:abstractNumId w:val="6"/>
  </w:num>
  <w:num w:numId="7" w16cid:durableId="1197500707">
    <w:abstractNumId w:val="2"/>
  </w:num>
  <w:num w:numId="8" w16cid:durableId="1878666299">
    <w:abstractNumId w:val="5"/>
  </w:num>
  <w:num w:numId="9" w16cid:durableId="1003629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CG4jVtPlIKBqlISn5YurDVL8TChLkouoQsYIc/Y/pn4vkgwld1SEDucxurW/Q1nUtrByKyO4XqWkuyE0m0Lt7w==" w:salt="RSDvU289UkDfLQGRMOhSx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7C"/>
    <w:rsid w:val="00016E6A"/>
    <w:rsid w:val="00101A1A"/>
    <w:rsid w:val="00163386"/>
    <w:rsid w:val="00165F98"/>
    <w:rsid w:val="001C0DE2"/>
    <w:rsid w:val="00206CF2"/>
    <w:rsid w:val="002207CC"/>
    <w:rsid w:val="00243406"/>
    <w:rsid w:val="00257A1B"/>
    <w:rsid w:val="002B0BE5"/>
    <w:rsid w:val="002F7D5A"/>
    <w:rsid w:val="004162D9"/>
    <w:rsid w:val="004571BD"/>
    <w:rsid w:val="004D0C60"/>
    <w:rsid w:val="00516356"/>
    <w:rsid w:val="00530AC5"/>
    <w:rsid w:val="0053257C"/>
    <w:rsid w:val="0053766C"/>
    <w:rsid w:val="005E4740"/>
    <w:rsid w:val="00613590"/>
    <w:rsid w:val="00637218"/>
    <w:rsid w:val="00644FB5"/>
    <w:rsid w:val="006673E8"/>
    <w:rsid w:val="006A4ED2"/>
    <w:rsid w:val="00762B66"/>
    <w:rsid w:val="007C068E"/>
    <w:rsid w:val="00826D5A"/>
    <w:rsid w:val="00850B2B"/>
    <w:rsid w:val="008E468D"/>
    <w:rsid w:val="00971676"/>
    <w:rsid w:val="00983AB3"/>
    <w:rsid w:val="00995526"/>
    <w:rsid w:val="009D0DE0"/>
    <w:rsid w:val="009D3C26"/>
    <w:rsid w:val="00A4077B"/>
    <w:rsid w:val="00A436E7"/>
    <w:rsid w:val="00A6330D"/>
    <w:rsid w:val="00A86FF7"/>
    <w:rsid w:val="00AA1126"/>
    <w:rsid w:val="00AA7399"/>
    <w:rsid w:val="00AD2295"/>
    <w:rsid w:val="00AD51B7"/>
    <w:rsid w:val="00B31EB4"/>
    <w:rsid w:val="00B755B1"/>
    <w:rsid w:val="00B76917"/>
    <w:rsid w:val="00BA23DB"/>
    <w:rsid w:val="00BC61E0"/>
    <w:rsid w:val="00BD48BF"/>
    <w:rsid w:val="00C3132E"/>
    <w:rsid w:val="00C34BBE"/>
    <w:rsid w:val="00C93ACC"/>
    <w:rsid w:val="00CA44E7"/>
    <w:rsid w:val="00D33217"/>
    <w:rsid w:val="00D746F5"/>
    <w:rsid w:val="00DD5951"/>
    <w:rsid w:val="00E42E52"/>
    <w:rsid w:val="00E83EAB"/>
    <w:rsid w:val="00EA0D97"/>
    <w:rsid w:val="00EB366F"/>
    <w:rsid w:val="00F131A5"/>
    <w:rsid w:val="00F40174"/>
    <w:rsid w:val="00F418F1"/>
    <w:rsid w:val="00FA2274"/>
    <w:rsid w:val="00FF6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233F2"/>
  <w15:chartTrackingRefBased/>
  <w15:docId w15:val="{2ED5C5E9-9437-49BD-A73A-8225F01E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5F98"/>
    <w:pPr>
      <w:spacing w:after="0" w:line="240" w:lineRule="auto"/>
    </w:pPr>
    <w:rPr>
      <w:rFonts w:ascii="Times New Roman" w:eastAsia="Times New Roman" w:hAnsi="Times New Roman" w:cs="Times New Roman"/>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3257C"/>
    <w:pPr>
      <w:tabs>
        <w:tab w:val="center" w:pos="4536"/>
        <w:tab w:val="right" w:pos="9072"/>
      </w:tabs>
    </w:pPr>
  </w:style>
  <w:style w:type="character" w:customStyle="1" w:styleId="GlavaZnak">
    <w:name w:val="Glava Znak"/>
    <w:basedOn w:val="Privzetapisavaodstavka"/>
    <w:link w:val="Glava"/>
    <w:uiPriority w:val="99"/>
    <w:rsid w:val="0053257C"/>
  </w:style>
  <w:style w:type="paragraph" w:styleId="Noga">
    <w:name w:val="footer"/>
    <w:basedOn w:val="Navaden"/>
    <w:link w:val="NogaZnak"/>
    <w:uiPriority w:val="99"/>
    <w:unhideWhenUsed/>
    <w:rsid w:val="0053257C"/>
    <w:pPr>
      <w:tabs>
        <w:tab w:val="center" w:pos="4536"/>
        <w:tab w:val="right" w:pos="9072"/>
      </w:tabs>
    </w:pPr>
  </w:style>
  <w:style w:type="character" w:customStyle="1" w:styleId="NogaZnak">
    <w:name w:val="Noga Znak"/>
    <w:basedOn w:val="Privzetapisavaodstavka"/>
    <w:link w:val="Noga"/>
    <w:uiPriority w:val="99"/>
    <w:rsid w:val="0053257C"/>
  </w:style>
  <w:style w:type="paragraph" w:customStyle="1" w:styleId="NoParagraphStyle">
    <w:name w:val="[No Paragraph Style]"/>
    <w:rsid w:val="0053257C"/>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asicParagraph">
    <w:name w:val="[Basic Paragraph]"/>
    <w:basedOn w:val="NoParagraphStyle"/>
    <w:uiPriority w:val="99"/>
    <w:rsid w:val="0053257C"/>
  </w:style>
  <w:style w:type="paragraph" w:styleId="Besedilooblaka">
    <w:name w:val="Balloon Text"/>
    <w:basedOn w:val="Navaden"/>
    <w:link w:val="BesedilooblakaZnak"/>
    <w:uiPriority w:val="99"/>
    <w:semiHidden/>
    <w:unhideWhenUsed/>
    <w:rsid w:val="00AD51B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51B7"/>
    <w:rPr>
      <w:rFonts w:ascii="Segoe UI" w:hAnsi="Segoe UI" w:cs="Segoe UI"/>
      <w:sz w:val="18"/>
      <w:szCs w:val="18"/>
    </w:rPr>
  </w:style>
  <w:style w:type="paragraph" w:customStyle="1" w:styleId="Tahoma">
    <w:name w:val="Tahoma"/>
    <w:basedOn w:val="Navaden"/>
    <w:link w:val="TahomaZnak"/>
    <w:qFormat/>
    <w:rsid w:val="00257A1B"/>
    <w:pPr>
      <w:spacing w:after="30"/>
    </w:pPr>
    <w:rPr>
      <w:rFonts w:ascii="Tahoma" w:hAnsi="Tahoma" w:cs="Tahoma"/>
      <w:sz w:val="20"/>
    </w:rPr>
  </w:style>
  <w:style w:type="paragraph" w:customStyle="1" w:styleId="TAHOMA2">
    <w:name w:val="TAHOMA 2"/>
    <w:basedOn w:val="Tahoma"/>
    <w:link w:val="TAHOMA2Znak"/>
    <w:qFormat/>
    <w:locked/>
    <w:rsid w:val="00257A1B"/>
    <w:rPr>
      <w:sz w:val="14"/>
      <w:szCs w:val="14"/>
    </w:rPr>
  </w:style>
  <w:style w:type="character" w:customStyle="1" w:styleId="TahomaZnak">
    <w:name w:val="Tahoma Znak"/>
    <w:basedOn w:val="Privzetapisavaodstavka"/>
    <w:link w:val="Tahoma"/>
    <w:rsid w:val="00257A1B"/>
    <w:rPr>
      <w:rFonts w:ascii="Tahoma" w:hAnsi="Tahoma" w:cs="Tahoma"/>
      <w:sz w:val="20"/>
    </w:rPr>
  </w:style>
  <w:style w:type="character" w:customStyle="1" w:styleId="TAHOMA2Znak">
    <w:name w:val="TAHOMA 2 Znak"/>
    <w:basedOn w:val="TahomaZnak"/>
    <w:link w:val="TAHOMA2"/>
    <w:rsid w:val="00257A1B"/>
    <w:rPr>
      <w:rFonts w:ascii="Tahoma" w:hAnsi="Tahoma" w:cs="Tahoma"/>
      <w:sz w:val="14"/>
      <w:szCs w:val="14"/>
    </w:rPr>
  </w:style>
  <w:style w:type="paragraph" w:styleId="Odstavekseznama">
    <w:name w:val="List Paragraph"/>
    <w:basedOn w:val="Navaden"/>
    <w:uiPriority w:val="34"/>
    <w:qFormat/>
    <w:rsid w:val="00165F98"/>
    <w:pPr>
      <w:ind w:left="720"/>
      <w:contextualSpacing/>
    </w:pPr>
  </w:style>
  <w:style w:type="character" w:styleId="Besedilooznabemesta">
    <w:name w:val="Placeholder Text"/>
    <w:basedOn w:val="Privzetapisavaodstavka"/>
    <w:uiPriority w:val="99"/>
    <w:semiHidden/>
    <w:rsid w:val="00AA73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765A59D0B944ED9035D0E938F7096A"/>
        <w:category>
          <w:name w:val="Splošno"/>
          <w:gallery w:val="placeholder"/>
        </w:category>
        <w:types>
          <w:type w:val="bbPlcHdr"/>
        </w:types>
        <w:behaviors>
          <w:behavior w:val="content"/>
        </w:behaviors>
        <w:guid w:val="{3AF6C7E9-64B9-4504-AC98-FCAC68F52951}"/>
      </w:docPartPr>
      <w:docPartBody>
        <w:p w:rsidR="00317633" w:rsidRDefault="00573C70">
          <w:r w:rsidRPr="00862142">
            <w:rPr>
              <w:rStyle w:val="Besedilooznabemesta"/>
            </w:rPr>
            <w:t>[Datum objave]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70"/>
    <w:rsid w:val="00317633"/>
    <w:rsid w:val="004571BD"/>
    <w:rsid w:val="00573C70"/>
    <w:rsid w:val="00646050"/>
    <w:rsid w:val="00A435AE"/>
    <w:rsid w:val="00AD22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73C7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A8038A-785D-41C4-BCFD-7BCF6A4D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1151</Words>
  <Characters>6564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Aktiv PR</cp:lastModifiedBy>
  <cp:revision>7</cp:revision>
  <cp:lastPrinted>2019-12-23T15:54:00Z</cp:lastPrinted>
  <dcterms:created xsi:type="dcterms:W3CDTF">2026-05-13T16:53:00Z</dcterms:created>
  <dcterms:modified xsi:type="dcterms:W3CDTF">2026-05-15T09:44:00Z</dcterms:modified>
</cp:coreProperties>
</file>